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C3" w:rsidRDefault="00296EB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Balatonvilágos Község Önkormányzata Képviselő-testületének 3/2026. (II. 27.) önkormányzati rendelete</w:t>
      </w:r>
    </w:p>
    <w:p w:rsidR="00D17AC3" w:rsidRDefault="00296EBA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önkormányzat 2026. évi költségvetéséről</w:t>
      </w:r>
    </w:p>
    <w:p w:rsidR="00D17AC3" w:rsidRDefault="00296EBA">
      <w:pPr>
        <w:pStyle w:val="Szvegtrzs"/>
        <w:spacing w:after="0" w:line="240" w:lineRule="auto"/>
        <w:jc w:val="both"/>
      </w:pPr>
      <w:r>
        <w:t xml:space="preserve">[1] A rendelet célja az Önkormányzat 2026. évi költségvetésének megalkotása a Magyarország 2025. évi központi </w:t>
      </w:r>
      <w:r>
        <w:t>költségvetéséről szóló 2024. évi XC. törvény, az államháztartásról szóló 2011. évi CXCV. törvény és az annak végrehajtásáról szóló 368/2011. (XII. 31.) Kormányrendeletben foglaltak szerint.</w:t>
      </w:r>
    </w:p>
    <w:p w:rsidR="00D17AC3" w:rsidRDefault="00296EBA">
      <w:pPr>
        <w:pStyle w:val="Szvegtrzs"/>
        <w:spacing w:before="120" w:after="0" w:line="240" w:lineRule="auto"/>
        <w:jc w:val="both"/>
      </w:pPr>
      <w:r>
        <w:t>[2] Balatonvilágos Község Önkormányzata az Alaptörvény 32. cikk (2</w:t>
      </w:r>
      <w:r>
        <w:t>) bekezdésében meghatározott eredeti jogalkotói hatáskörében, az Alaptörvény 32. cikk (1) bekezdés f) pontjában meghatározott feladatkörében eljárva a következőket rendeli el:</w:t>
      </w:r>
    </w:p>
    <w:p w:rsidR="00D17AC3" w:rsidRDefault="00296EB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17AC3" w:rsidRDefault="00296EBA">
      <w:pPr>
        <w:pStyle w:val="Szvegtrzs"/>
        <w:spacing w:after="0" w:line="240" w:lineRule="auto"/>
        <w:jc w:val="both"/>
      </w:pPr>
      <w:r>
        <w:t xml:space="preserve">(1) A rendelet hatálya a képviselő-testületre, annak </w:t>
      </w:r>
      <w:r>
        <w:t>bizottságaira, a polgármesteri hivatalra és az önkormányzat irányítása alá tartozó költségvetési szervekre (intézményekre) terjed ki.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(2) Az Önkormányzat költségvetési szervei: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 xml:space="preserve">önállóan működő és gazdálkodó: Balatonvilágos Község Önkormányzat Gazdasági </w:t>
      </w:r>
      <w:r>
        <w:t>Ellátó és Vagyongazdálkodó Szervezete;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önállóan működő: Balatonvilágosi Szivárvány Óvoda.</w:t>
      </w:r>
    </w:p>
    <w:p w:rsidR="00D17AC3" w:rsidRDefault="00296EB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bevételei és kiadásai, a költségvetés részletezése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 képviselő-testület az önkormányzat 2026. évi költségvetését: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1086133570 Ft költs</w:t>
      </w:r>
      <w:r>
        <w:t>égvetési bevétellel;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1533153168 Ft költségvetési kiadással;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-447019598 Ft költségvetési egyenleggel;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349468265 Ft működési hiánnyal;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97551333 Ft felhalmozási hiánnyal;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454199325 Ft finanszírozási bevétellel;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 xml:space="preserve">7179727 Ft finanszírozási </w:t>
      </w:r>
      <w:r>
        <w:t>kiadással;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447019598 Ft finanszírozási egyenleggel;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1540332895 Ft bevételek és kiadások főösszegében állapítja meg.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(2) Az (1) bekezdésben megállapított kiadási főösszegen belül a kiemelt előirányzatokat jogcímenkénti megoszlásban, továbbá a költségv</w:t>
      </w:r>
      <w:r>
        <w:t>etési bevételek forrásonkénti, a költségvetési kiadások jogcímenkénti megoszlását önkormányzati szinten, továbbá a finanszírozási bevételeket és kiadásokat a rendelet 1. melléklete alapján határozza meg a képviselő-testület.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(3) A bevételek és kiadások elő</w:t>
      </w:r>
      <w:r>
        <w:t>irányzat-csoportok, kiemelt előirányzatok és azon belül kötelező feladatok, önként vállalt feladatok, államigazgatási feladatok szerinti bontásban a 2. melléklet, a 3. melléklet és a 4. melléklet szerint állapítja meg.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lastRenderedPageBreak/>
        <w:t>(4) A működési és felhalmozási bevéte</w:t>
      </w:r>
      <w:r>
        <w:t>lek és kiadások előirányzatai mérlegszerű bemutatását önkormányzati szinten az 5. és a 6. melléklet részletezi.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 xml:space="preserve">(5) A működési hiány belső finanszírozásának érdekében a képviselő-testület az előző </w:t>
      </w:r>
      <w:proofErr w:type="gramStart"/>
      <w:r>
        <w:t>év(</w:t>
      </w:r>
      <w:proofErr w:type="spellStart"/>
      <w:proofErr w:type="gramEnd"/>
      <w:r>
        <w:t>ek</w:t>
      </w:r>
      <w:proofErr w:type="spellEnd"/>
      <w:r>
        <w:t>) költségvetési maradványának felhasználását rendeli e</w:t>
      </w:r>
      <w:r>
        <w:t>l.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 képviselő-testület az önkormányzat 2026. évi költségvetését részletesen a következők szerint állapítja meg: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az Önkormányzat adósságot keletkeztető ügyletekből és kezességvállalásokból fennálló kötelezettségeit a 7. melléklet részletezi;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saját bevételeinek részletezését az adósságot keletkeztető ügyletből származó tárgyévi fizetési kötelezettség megállapításához a 8. melléklet tartalmazza;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Önkormányzat 2026. évi adósságot keletkeztető fejlesztési céljait a 9. mellékl</w:t>
      </w:r>
      <w:r>
        <w:t>et részletezi;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Önkormányzat költségvetésében szereplő beruházások kiadásainak beruházásonkénti részletezését a 10. melléklet szerint határozza meg;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az önkormányzat költségvetésében szereplő felújítások kiadásait felújításonként a 11. melléklet sze</w:t>
      </w:r>
      <w:r>
        <w:t>rint részletezi;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az EU-s támogatással megvalósuló programokat és projekteket, valamint az önkormányzaton kívül megvalósuló projektekhez való hozzájárulást a 12. melléklet szerint hagyja jóvá;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a 2. § (1) bekezdésében megállapított bevételek és kiadáso</w:t>
      </w:r>
      <w:r>
        <w:t>k önkormányzati, továbbá költségvetési szervenkénti megoszlását, és az éves (tervezett) létszám előirányzatot és a közfoglalkoztatottak létszámát költségvetési szervenként, feladatonként és azon belül kötelező feladatok, önként vállalt feladatok, államigaz</w:t>
      </w:r>
      <w:r>
        <w:t>gatási feladatok szerinti bontásban a 13–24. mellékletek szerint határozza meg;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az Önkormányzat adatszolgáltatását az elismert tartozásállományról a 25. melléklet tartalmazza;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 xml:space="preserve">a 2026. évi általános működési és ágazati feladatok támogatásának </w:t>
      </w:r>
      <w:r>
        <w:t>alakulása jogcímenkénti alakulását a 26. melléklet foglalja magában;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a 2026. évben céljelleggel juttatott támogatások a 27. mellékletben található;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az önkormányzat és a költségvetési szervek 2026. évi jogviszonyonkénti létszámadatát 28. melléklet rés</w:t>
      </w:r>
      <w:r>
        <w:t>zletezi;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l</w:t>
      </w:r>
      <w:proofErr w:type="gramEnd"/>
      <w:r>
        <w:rPr>
          <w:i/>
          <w:iCs/>
        </w:rPr>
        <w:t>)</w:t>
      </w:r>
      <w:r>
        <w:tab/>
        <w:t>az Önkormányzat tájékoztatását a 2024. évi tény, 2025. évi várható teljesítés és a 2026. évi várható adatokról a 29. melléklet részletezi;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m</w:t>
      </w:r>
      <w:proofErr w:type="gramEnd"/>
      <w:r>
        <w:rPr>
          <w:i/>
          <w:iCs/>
        </w:rPr>
        <w:t>)</w:t>
      </w:r>
      <w:r>
        <w:tab/>
        <w:t xml:space="preserve">a többéves kihatással járó döntések számszerűsítése évenkénti bontásban és összesítve célok szerint a </w:t>
      </w:r>
      <w:r>
        <w:t>30. melléklet tartalmazza;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az önkormányzat által adott közvetett támogatásokat (kedvezmények) a 2026. évben a 31. melléklet ad tájékoztatást;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o)</w:t>
      </w:r>
      <w:r>
        <w:tab/>
        <w:t>az előirányzat felhasználási tervet 32. mellékletben találhatóak.</w:t>
      </w:r>
    </w:p>
    <w:p w:rsidR="00D17AC3" w:rsidRDefault="00296E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p)</w:t>
      </w:r>
      <w:r>
        <w:tab/>
        <w:t>az önkormányzat 2026. évi költségvetési</w:t>
      </w:r>
      <w:r>
        <w:t xml:space="preserve"> évet követő 3 év tervezett bevételei, kiadásai a 33. mellékletben találhatóak.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(2) Az Önkormányzat a kiadások között 70.687.929,- Ft általános, 14.934.481,- Ft céltartalékot állapít meg.</w:t>
      </w:r>
    </w:p>
    <w:p w:rsidR="00BD4D2A" w:rsidRDefault="00BD4D2A">
      <w:pPr>
        <w:pStyle w:val="Szvegtrzs"/>
        <w:spacing w:before="240" w:after="0" w:line="240" w:lineRule="auto"/>
        <w:jc w:val="both"/>
      </w:pPr>
    </w:p>
    <w:p w:rsidR="00BD4D2A" w:rsidRDefault="00BD4D2A">
      <w:pPr>
        <w:pStyle w:val="Szvegtrzs"/>
        <w:spacing w:before="240" w:after="0" w:line="240" w:lineRule="auto"/>
        <w:jc w:val="both"/>
      </w:pPr>
    </w:p>
    <w:p w:rsidR="00BD4D2A" w:rsidRDefault="00BD4D2A">
      <w:pPr>
        <w:pStyle w:val="Szvegtrzs"/>
        <w:spacing w:before="240" w:after="0" w:line="240" w:lineRule="auto"/>
        <w:jc w:val="both"/>
      </w:pPr>
    </w:p>
    <w:p w:rsidR="00D17AC3" w:rsidRDefault="00296EB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A költségvetés végrehajtásának szabályai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Az önkormányzat</w:t>
      </w:r>
      <w:r>
        <w:t>i szintű költségvetés végrehajtásáért a polgármester, a könyvvezetéssel kapcsolatos feladatok ellátásáért a jegyző a felelős.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(2) Az Önkormányzat gazdálkodásának biztonságáért a képviselő-testület, a gazdálkodás szabályszerűségéért a polgármester felelős.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(3) A költségvetési hiány csökkentése érdekében évközben folyamatosan figyelemmel kell kísérni a kiadások csökkentésének és a bevételek növelésének lehetőségeit.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(4) Amennyiben a költségvetési szerv harminc napon túli, lejárt esedékességű elismert tartozás</w:t>
      </w:r>
      <w:r>
        <w:t>állományának mértéke két egymást követő hónapban eléri az éves eredeti kiadási előirányzatának 10%-át vagy a tizenöt millió forintot, az irányító szerv a költségvetési szervhez önkormányzati biztost jelöl ki.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(5) A költségvetési szerv vezetője e rendelet 2</w:t>
      </w:r>
      <w:r>
        <w:t>5. mellékletében foglalt adatlapon köteles a tartozásállományról adatot szolgáltatni. A költségvetési szerv az általa lejárt esedékességű elismert tartozásállomány tekintetében – nemleges adat esetén is – havonta a tárgyhó 25-i állapotnak megfelelően a tár</w:t>
      </w:r>
      <w:r>
        <w:t>gyhónapot követő hó 5-ig az önkormányzat jegyzője részére köteles adatszolgáltatást teljesíteni.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(6) Kiegészítő támogatás igényléséről a működőképességet veszélyeztető helyzet esetében a polgármester gondoskodik, külön képviselő-testületi döntés alapján.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</w:t>
      </w:r>
      <w:r>
        <w:t>7) A finanszírozási bevételekkel és kiadásokkal kapcsolatos hatásköröket a képviselő-testület gyakorolja.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Az Önkormányzat bevételeinek és kiadásainak módosításáról, a kiadási előirányzatok közötti átcsoportosításról a (2) és (4) bekezdésben foglal</w:t>
      </w:r>
      <w:r>
        <w:t>t kivétellel a Képviselő-testület dönt.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 xml:space="preserve">(2) A képviselő-testület az Önkormányzat bevételeinek és kiadásainak módosítását és a kiadási kiemelt előirányzatok közötti átcsoportosítás jogát 40.000.000,- Ft összeghatárig - mely esetenként </w:t>
      </w:r>
      <w:proofErr w:type="gramStart"/>
      <w:r>
        <w:t>a</w:t>
      </w:r>
      <w:proofErr w:type="gramEnd"/>
      <w:r>
        <w:t xml:space="preserve"> 5.000.000,- Ft össze</w:t>
      </w:r>
      <w:r>
        <w:t>ghatárt nem haladhatja meg - a polgármesterre átruházza.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(3) A (2) bekezdésben foglalt átcsoportosításról a polgármester negyedévente köteles beszámolni, a költségvetés módosítására egyidejűleg javaslatot tenni. Az átruházott hatáskörű előirányzat-módosítá</w:t>
      </w:r>
      <w:r>
        <w:t>si jogkör 2026. december 31-ig gyakorolható.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(4) A költségvetési szerv a költségvetése kiemelt előirányzatain belüli rovatok között átcsoportosítást hajthat végre.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(5) A képviselő-testület a költségvetési rendelet 5. § (2) bekezdés szerinti előirányzat-mód</w:t>
      </w:r>
      <w:r>
        <w:t>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</w:t>
      </w:r>
      <w:r>
        <w:t>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lastRenderedPageBreak/>
        <w:t>(6) Amennyiben az önkormányzat év kö</w:t>
      </w:r>
      <w:r>
        <w:t>zben a költségvetési rendelet készítésekor nem ismert többletbevételhez jut, vagy bevételei a tervezettől elmaradnak, arról a polgármester a képviselő-testületet tájékoztatja.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(7) A képviselő-testület által jóváhagyott kiemelt előirányzatokat valamennyi kö</w:t>
      </w:r>
      <w:r>
        <w:t>ltségvetési szerv köteles betartani. Az előirányzat túllépés fegyelmi felelősséget von maga után.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Az önállóan működő és gazdálkodó, továbbá az önállóan működő költségvetési szervek rendeletben meghatározott bevételi és kiadási előirányzatai felett</w:t>
      </w:r>
      <w:r>
        <w:t xml:space="preserve"> az intézmények vezetői előirányzat-felhasználási jogkörrel rendelkeznek, annak mértékéig vállalhatnak kötelezettséget.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 xml:space="preserve">(2) Az (1) bekezdésben meghatározott költségvetési szervek a többletbevételük terhére is csak a forrásképződés mértékének, illetve </w:t>
      </w:r>
      <w:r>
        <w:t>ütemének figyelembe vételével, a képviselő-testület jóváhagyását követően vállalhatnak kötelezettséget.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(3) Balatonvilágos Község Önkormányzat Képviselő-testülete önállóan működő és gazdálkodó költségvetési szerve a Balatonvilágos Község Önkormányzat Gazda</w:t>
      </w:r>
      <w:r>
        <w:t>sági Ellátó és Vagyongazdálkodó Szervezete, mely az önállóan működő költségvetési szerv gazdálkodási feladatait a vonatkozó jogszabályok alapján látja el. A költségvetési szervek az alapfeladatai ellátását szolgáló személyi juttatásokkal és az azokhoz kapc</w:t>
      </w:r>
      <w:r>
        <w:t>solódó járulékok és egyéb közterhek előirányzataival minden esetben, egyéb előirányzatokkal munkamegosztási megállapodásban foglaltaknak megfelelően rendelkeznek. Az önállóan működő költségvetési szerv pénzellátásáról, finanszírozásáról Balatonvilágos Közs</w:t>
      </w:r>
      <w:r>
        <w:t>ég Önkormányzat Gazdasági Ellátó és Vagyongazdálkodó Szervezete köteles gondoskodni. Az önállóan működő költségvetési szerv vezetője – az általa vezetett önállóan működő költségvetési intézményben – az önállóan működő és gazdálkodó intézménnyel kötött megá</w:t>
      </w:r>
      <w:r>
        <w:t>llapodás alapján gazdálkodik.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(4) Valamennyi költségvetési szerv vezetője köteles belső szabályzatban rögzíteni a működéshez, gazdálkodáshoz kapcsolódóan a gazdálkodás vitelét meghatározó szabályokat, a mindenkor érvényes központi szabályozás figyelembe vé</w:t>
      </w:r>
      <w:r>
        <w:t>telével, illetve a szükséges módosításokat végrehajtani. A szabályozásbeli hiányosságért, a felelősség a mindenkori intézményvezetőt terheli.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(5) Az önkormányzat, valamint a költségvetési szervek az évközi előirányzat-módosításokról a jegyző által elrendel</w:t>
      </w:r>
      <w:r>
        <w:t>t formában kötelesek naprakész nyilvántartást vezetni.</w:t>
      </w:r>
    </w:p>
    <w:p w:rsidR="00D17AC3" w:rsidRDefault="00296EB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költségvetés végrehajtásának ellenőrzése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D17AC3" w:rsidRDefault="00296EBA">
      <w:pPr>
        <w:pStyle w:val="Szvegtrzs"/>
        <w:spacing w:after="0" w:line="240" w:lineRule="auto"/>
        <w:jc w:val="both"/>
      </w:pPr>
      <w:r>
        <w:t>(1) Az önkormányzati költségvetési szervek ellenőrzése a belső kontrollrendszer keretében valósul meg, melynek létrehozásáért, működtetéséért és továb</w:t>
      </w:r>
      <w:r>
        <w:t>bfejlesztéséért az önkormányzat esetében a jegyző, az intézmények esetében az intézményvezető felelős.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(2) Az Önkormányzat a belső ellenőrzés kialakításáról a Siófoki Közös Önkormányzati Hivatal útján gondoskodik. A megfelelő működtetésről és a függetlensé</w:t>
      </w:r>
      <w:r>
        <w:t>g biztosításáról a jegyző köteles gondoskodni.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(3) A költségvetés végrehajtását az önállóan működő költségvetési szerv tekintetében a Siófoki Közös Önkormányzati Hivatal gazdasági vezetője irányításával az önállóan működő és gazdálkodó szerv köteles ellenő</w:t>
      </w:r>
      <w:r>
        <w:t xml:space="preserve">rizni, az éves ellenőrzési munkatervben foglaltak szerint. Az ellenőrzés tapasztalatairól </w:t>
      </w:r>
      <w:r>
        <w:lastRenderedPageBreak/>
        <w:t>a polgármester a zárszámadási rendelet-tervezet előterjesztésekor köteles a képviselő-testületet tájékoztatni.</w:t>
      </w:r>
    </w:p>
    <w:p w:rsidR="00D17AC3" w:rsidRDefault="00296EBA">
      <w:pPr>
        <w:pStyle w:val="Szvegtrzs"/>
        <w:spacing w:before="240" w:after="0" w:line="240" w:lineRule="auto"/>
        <w:jc w:val="both"/>
      </w:pPr>
      <w:r>
        <w:t>(4) Az önállóan működő és gazdálkodó költségvetési szer</w:t>
      </w:r>
      <w:r>
        <w:t>v vezetője - a gazdasági vezető közreműködésével - köteles gondoskodni a saját és az önállóan működő költségvetési szerv belső kontrollrendszerének megszervezéséről.</w:t>
      </w:r>
    </w:p>
    <w:p w:rsidR="00D17AC3" w:rsidRDefault="00296EB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Záró és vegyes rendelkezések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D17AC3" w:rsidRDefault="00296EBA">
      <w:pPr>
        <w:pStyle w:val="Szvegtrzs"/>
        <w:spacing w:after="0" w:line="240" w:lineRule="auto"/>
        <w:jc w:val="both"/>
      </w:pPr>
      <w:r>
        <w:t xml:space="preserve">E rendelet rendelkezéseit 2026. január 1. napjától </w:t>
      </w:r>
      <w:r>
        <w:t>kell alkalmazni.</w:t>
      </w:r>
    </w:p>
    <w:p w:rsidR="00D17AC3" w:rsidRDefault="00296E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D17AC3" w:rsidRDefault="00296EBA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 w:rsidP="00BD4D2A">
      <w:pPr>
        <w:pStyle w:val="Szvegtrzs"/>
        <w:spacing w:after="0" w:line="240" w:lineRule="auto"/>
        <w:jc w:val="both"/>
      </w:pPr>
    </w:p>
    <w:p w:rsidR="00BD4D2A" w:rsidRPr="006505ED" w:rsidRDefault="00BD4D2A" w:rsidP="00BD4D2A">
      <w:pPr>
        <w:tabs>
          <w:tab w:val="center" w:pos="2268"/>
          <w:tab w:val="center" w:pos="6804"/>
        </w:tabs>
        <w:jc w:val="both"/>
        <w:rPr>
          <w:rFonts w:eastAsia="Times New Roman"/>
          <w:lang w:eastAsia="hu-HU"/>
        </w:rPr>
      </w:pPr>
      <w:r w:rsidRPr="006505ED">
        <w:rPr>
          <w:rFonts w:eastAsia="Times New Roman"/>
          <w:lang w:eastAsia="hu-HU"/>
        </w:rPr>
        <w:tab/>
        <w:t>Takács Károly</w:t>
      </w:r>
      <w:r w:rsidRPr="006505ED">
        <w:rPr>
          <w:rFonts w:eastAsia="Times New Roman"/>
          <w:lang w:eastAsia="hu-HU"/>
        </w:rPr>
        <w:tab/>
        <w:t>Dr. Boda Zsuzsanna</w:t>
      </w:r>
    </w:p>
    <w:p w:rsidR="00BD4D2A" w:rsidRPr="006505ED" w:rsidRDefault="00BD4D2A" w:rsidP="00BD4D2A">
      <w:pPr>
        <w:tabs>
          <w:tab w:val="center" w:pos="2268"/>
          <w:tab w:val="center" w:pos="6804"/>
        </w:tabs>
        <w:jc w:val="both"/>
        <w:rPr>
          <w:rFonts w:eastAsia="Times New Roman"/>
          <w:lang w:eastAsia="hu-HU"/>
        </w:rPr>
      </w:pPr>
      <w:r w:rsidRPr="006505ED">
        <w:rPr>
          <w:rFonts w:eastAsia="Times New Roman"/>
          <w:lang w:eastAsia="hu-HU"/>
        </w:rPr>
        <w:tab/>
      </w:r>
      <w:proofErr w:type="gramStart"/>
      <w:r w:rsidRPr="006505ED">
        <w:rPr>
          <w:rFonts w:eastAsia="Times New Roman"/>
          <w:lang w:eastAsia="hu-HU"/>
        </w:rPr>
        <w:t>polgármester</w:t>
      </w:r>
      <w:proofErr w:type="gramEnd"/>
      <w:r w:rsidRPr="006505ED">
        <w:rPr>
          <w:rFonts w:eastAsia="Times New Roman"/>
          <w:lang w:eastAsia="hu-HU"/>
        </w:rPr>
        <w:tab/>
        <w:t>jegyző</w:t>
      </w:r>
    </w:p>
    <w:p w:rsidR="00BD4D2A" w:rsidRDefault="00BD4D2A" w:rsidP="00BD4D2A">
      <w:pPr>
        <w:jc w:val="both"/>
        <w:rPr>
          <w:rFonts w:eastAsia="Times New Roman"/>
          <w:lang w:eastAsia="hu-HU"/>
        </w:rPr>
      </w:pPr>
    </w:p>
    <w:p w:rsidR="00BD4D2A" w:rsidRPr="006505ED" w:rsidRDefault="00BD4D2A" w:rsidP="00BD4D2A">
      <w:pPr>
        <w:jc w:val="both"/>
        <w:rPr>
          <w:rFonts w:eastAsia="Times New Roman"/>
          <w:lang w:eastAsia="hu-HU"/>
        </w:rPr>
      </w:pPr>
    </w:p>
    <w:p w:rsidR="00BD4D2A" w:rsidRPr="006505ED" w:rsidRDefault="00BD4D2A" w:rsidP="00BD4D2A">
      <w:pPr>
        <w:jc w:val="both"/>
        <w:rPr>
          <w:rFonts w:eastAsia="Times New Roman"/>
          <w:i/>
          <w:lang w:eastAsia="hu-HU"/>
        </w:rPr>
      </w:pPr>
      <w:r w:rsidRPr="006505ED">
        <w:rPr>
          <w:rFonts w:eastAsia="Times New Roman"/>
          <w:i/>
          <w:lang w:eastAsia="hu-HU"/>
        </w:rPr>
        <w:t>(A rendelet kihirdetésének napj</w:t>
      </w:r>
      <w:r>
        <w:rPr>
          <w:rFonts w:eastAsia="Times New Roman"/>
          <w:i/>
          <w:lang w:eastAsia="hu-HU"/>
        </w:rPr>
        <w:t>a: 2026</w:t>
      </w:r>
      <w:r>
        <w:rPr>
          <w:rFonts w:eastAsia="Times New Roman"/>
          <w:i/>
          <w:lang w:eastAsia="hu-HU"/>
        </w:rPr>
        <w:t>. február 27.</w:t>
      </w:r>
      <w:r w:rsidRPr="006505ED">
        <w:rPr>
          <w:rFonts w:eastAsia="Times New Roman"/>
          <w:i/>
          <w:lang w:eastAsia="hu-HU"/>
        </w:rPr>
        <w:t>)</w:t>
      </w:r>
    </w:p>
    <w:p w:rsidR="00BD4D2A" w:rsidRDefault="00BD4D2A" w:rsidP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</w:pPr>
    </w:p>
    <w:p w:rsidR="00BD4D2A" w:rsidRDefault="00BD4D2A">
      <w:pPr>
        <w:pStyle w:val="Szvegtrzs"/>
        <w:spacing w:after="0" w:line="240" w:lineRule="auto"/>
        <w:jc w:val="both"/>
        <w:sectPr w:rsidR="00BD4D2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 2</w:t>
      </w:r>
      <w:r>
        <w:t xml:space="preserve">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3 melléklet a 3_2026 önkormányzati </w:t>
      </w:r>
      <w:proofErr w:type="spellStart"/>
      <w:r>
        <w:t>rendelethez.pdf</w:t>
      </w:r>
      <w:proofErr w:type="spellEnd"/>
      <w:r>
        <w:t xml:space="preserve"> eln</w:t>
      </w:r>
      <w:r>
        <w:t>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4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3/2026. (</w:t>
      </w:r>
      <w:r>
        <w:rPr>
          <w:i/>
          <w:iCs/>
          <w:u w:val="single"/>
        </w:rPr>
        <w:t>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5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6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 7</w:t>
      </w:r>
      <w:r>
        <w:t xml:space="preserve">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8 melléklet a 3_2026 önkormányzati </w:t>
      </w:r>
      <w:proofErr w:type="spellStart"/>
      <w:r>
        <w:t>rendelethez.pdf</w:t>
      </w:r>
      <w:proofErr w:type="spellEnd"/>
      <w:r>
        <w:t xml:space="preserve"> </w:t>
      </w:r>
      <w:r>
        <w:t>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9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3/202</w:t>
      </w:r>
      <w:r>
        <w:rPr>
          <w:i/>
          <w:iCs/>
          <w:u w:val="single"/>
        </w:rPr>
        <w:t>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10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11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</w:t>
      </w:r>
      <w:r>
        <w:t xml:space="preserve"> 12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13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14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</w:t>
      </w:r>
      <w:r>
        <w:rPr>
          <w:i/>
          <w:iCs/>
          <w:u w:val="single"/>
        </w:rPr>
        <w:t xml:space="preserve">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15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16. melléklet a 3/2026. (II. 27.) önkormányzati rendel</w:t>
      </w:r>
      <w:r>
        <w:rPr>
          <w:i/>
          <w:iCs/>
          <w:u w:val="single"/>
        </w:rPr>
        <w:t>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16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17.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</w:t>
      </w:r>
      <w:r>
        <w:t xml:space="preserve">t szövegét </w:t>
      </w:r>
      <w:proofErr w:type="gramStart"/>
      <w:r>
        <w:t>a(</w:t>
      </w:r>
      <w:proofErr w:type="gramEnd"/>
      <w:r>
        <w:t xml:space="preserve">z) 17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18.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 18 melléklet a 3_2026 önkormányzati</w:t>
      </w:r>
      <w:r>
        <w:t xml:space="preserve">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19.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19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20.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20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21. melléklet a 3/2026. (II. 27.) önkormányzati ren</w:t>
      </w:r>
      <w:r>
        <w:rPr>
          <w:i/>
          <w:iCs/>
          <w:u w:val="single"/>
        </w:rPr>
        <w:t>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21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22.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2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</w:t>
      </w:r>
      <w:r>
        <w:t xml:space="preserve">klet szövegét </w:t>
      </w:r>
      <w:proofErr w:type="gramStart"/>
      <w:r>
        <w:t>a(</w:t>
      </w:r>
      <w:proofErr w:type="gramEnd"/>
      <w:r>
        <w:t xml:space="preserve">z) 22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23.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 23 melléklet a 3_2026 önkormányz</w:t>
      </w:r>
      <w:r>
        <w:t xml:space="preserve">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24.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24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25.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25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26. melléklet a 3/2026. (II. 27.) önkormányzati re</w:t>
      </w:r>
      <w:r>
        <w:rPr>
          <w:i/>
          <w:iCs/>
          <w:u w:val="single"/>
        </w:rPr>
        <w:t>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26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27.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</w:t>
      </w:r>
      <w:r>
        <w:t xml:space="preserve">melléklet szövegét </w:t>
      </w:r>
      <w:proofErr w:type="gramStart"/>
      <w:r>
        <w:t>a(</w:t>
      </w:r>
      <w:proofErr w:type="gramEnd"/>
      <w:r>
        <w:t xml:space="preserve">z) 27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28.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28 melléklet a 3_2026 </w:t>
      </w:r>
      <w:r>
        <w:t xml:space="preserve">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29.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29 melléklet a 3_2026 önkormányzati </w:t>
      </w:r>
      <w:proofErr w:type="spellStart"/>
      <w:r>
        <w:t>rendelethez.pdf</w:t>
      </w:r>
      <w:proofErr w:type="spellEnd"/>
      <w:r>
        <w:t xml:space="preserve"> elnevezésű fájl tarta</w:t>
      </w:r>
      <w:r>
        <w:t>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30.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30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31. melléklet a 3/2026. (II. 27.) önkorm</w:t>
      </w:r>
      <w:r>
        <w:rPr>
          <w:i/>
          <w:iCs/>
          <w:u w:val="single"/>
        </w:rPr>
        <w:t>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31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32.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3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 xml:space="preserve">z) 32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296EBA">
      <w:pPr>
        <w:jc w:val="both"/>
      </w:pPr>
      <w:r>
        <w:lastRenderedPageBreak/>
        <w:t> </w:t>
      </w:r>
    </w:p>
    <w:p w:rsidR="00D17AC3" w:rsidRDefault="00296E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33. melléklet a 3/2026. (II. 27.) önkormányzati rendelethez</w:t>
      </w:r>
    </w:p>
    <w:p w:rsidR="00D17AC3" w:rsidRDefault="00296EBA">
      <w:pPr>
        <w:pStyle w:val="Szvegtrzs"/>
        <w:spacing w:line="240" w:lineRule="auto"/>
        <w:jc w:val="both"/>
        <w:sectPr w:rsidR="00D17AC3">
          <w:footerReference w:type="default" r:id="rId4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</w:t>
      </w:r>
      <w:proofErr w:type="gramStart"/>
      <w:r>
        <w:t>a(</w:t>
      </w:r>
      <w:proofErr w:type="gramEnd"/>
      <w:r>
        <w:t>z)</w:t>
      </w:r>
      <w:r>
        <w:t xml:space="preserve"> 33 melléklet a 3_2026 önkormányzati </w:t>
      </w:r>
      <w:proofErr w:type="spellStart"/>
      <w:r>
        <w:t>rendelethez.pdf</w:t>
      </w:r>
      <w:proofErr w:type="spellEnd"/>
      <w:r>
        <w:t xml:space="preserve"> elnevezésű fájl tartalmazza.)</w:t>
      </w:r>
    </w:p>
    <w:p w:rsidR="00D17AC3" w:rsidRDefault="00D17AC3">
      <w:pPr>
        <w:pStyle w:val="Szvegtrzs"/>
        <w:spacing w:after="0"/>
        <w:jc w:val="center"/>
      </w:pPr>
    </w:p>
    <w:p w:rsidR="00D17AC3" w:rsidRPr="00B50481" w:rsidRDefault="00296EBA">
      <w:pPr>
        <w:pStyle w:val="Szvegtrzs"/>
        <w:spacing w:after="150" w:line="240" w:lineRule="auto"/>
        <w:ind w:left="150" w:right="150"/>
        <w:jc w:val="center"/>
        <w:rPr>
          <w:b/>
          <w:sz w:val="28"/>
          <w:szCs w:val="28"/>
          <w:u w:val="single"/>
        </w:rPr>
      </w:pPr>
      <w:r w:rsidRPr="00B50481">
        <w:rPr>
          <w:b/>
          <w:sz w:val="28"/>
          <w:szCs w:val="28"/>
          <w:u w:val="single"/>
        </w:rPr>
        <w:t>Általános indokolás</w:t>
      </w:r>
    </w:p>
    <w:p w:rsidR="00D17AC3" w:rsidRDefault="00296EBA">
      <w:pPr>
        <w:pStyle w:val="Szvegtrzs"/>
        <w:spacing w:after="0" w:line="240" w:lineRule="auto"/>
        <w:jc w:val="both"/>
      </w:pPr>
      <w:r>
        <w:t>Az államháztartásról szóló 2011. évi CXCV. törvény 24. § (3) bekezdése alapján a jegyző által előkészített költségvetési rendelet-tervezetet a polgármes</w:t>
      </w:r>
      <w:r>
        <w:t>ter február 15. napjáig,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:rsidR="00D17AC3" w:rsidRDefault="00296EBA">
      <w:pPr>
        <w:pStyle w:val="Szvegtrzs"/>
        <w:spacing w:after="0" w:line="240" w:lineRule="auto"/>
        <w:jc w:val="both"/>
      </w:pPr>
      <w:r>
        <w:t>Balatonvilá</w:t>
      </w:r>
      <w:r>
        <w:t>gos Község Önkormányzata (a továbbiakban: Önkormányzat) 2026. évi költségvetésének tervezete a Magyarország 2026. évi központi költségvetéséről szóló 2025. évi LXIX. törvény, illetve további hatályos jogszabályok, az Önkormányzat rendeletei, határozatai fi</w:t>
      </w:r>
      <w:r>
        <w:t>gyelembevételével került összeállításra. A költségvetés megalkotásának elsődleges célja, hogy az önkormányzat meghatározza az adott időszakban megvalósításra váró feladatokat és biztosítsa a kötelező és önként vállalt feladatok elvégzéséhez szükséges költs</w:t>
      </w:r>
      <w:r>
        <w:t>égvetési források körét és nagyságrendjét. Továbbá a képviselő-testület fő célja az önkormányzat mindenkori teherbíró képességéhez igazodó, elsődlegesen a közfeladatok ellátásához és a mindenkori társadalmi szükségletek kielégítéséhez szükséges, egységes e</w:t>
      </w:r>
      <w:r>
        <w:t>lveken alapuló, átlátható, hatékony és költségtakarékos működtetése, az önkormányzati vagyon állagának megóvása, védelme, értékének megőrzése, értéknövelő használata, hasznosítása, gyarapítása.</w:t>
      </w:r>
    </w:p>
    <w:p w:rsidR="00D17AC3" w:rsidRDefault="00296EBA">
      <w:pPr>
        <w:pStyle w:val="Szvegtrzs"/>
        <w:spacing w:after="0" w:line="240" w:lineRule="auto"/>
        <w:jc w:val="both"/>
      </w:pPr>
      <w:r>
        <w:t>Az Önkormányzat költségvetésének legfontosabb célkitűzései:</w:t>
      </w:r>
    </w:p>
    <w:p w:rsidR="00D17AC3" w:rsidRDefault="00296EBA">
      <w:pPr>
        <w:numPr>
          <w:ilvl w:val="0"/>
          <w:numId w:val="2"/>
        </w:numPr>
        <w:spacing w:before="150" w:after="150"/>
        <w:jc w:val="both"/>
      </w:pPr>
      <w:r>
        <w:t>pé</w:t>
      </w:r>
      <w:r>
        <w:t>nzügyi, gazdasági stabilitás erősítése,</w:t>
      </w:r>
    </w:p>
    <w:p w:rsidR="00D17AC3" w:rsidRDefault="00296EBA">
      <w:pPr>
        <w:numPr>
          <w:ilvl w:val="0"/>
          <w:numId w:val="2"/>
        </w:numPr>
        <w:spacing w:before="150" w:after="150"/>
        <w:jc w:val="both"/>
      </w:pPr>
      <w:r>
        <w:t>bevételi és kiadási egyensúly megteremtése,</w:t>
      </w:r>
    </w:p>
    <w:p w:rsidR="00D17AC3" w:rsidRDefault="00296EBA">
      <w:pPr>
        <w:numPr>
          <w:ilvl w:val="0"/>
          <w:numId w:val="2"/>
        </w:numPr>
        <w:spacing w:before="150" w:after="150"/>
        <w:jc w:val="both"/>
      </w:pPr>
      <w:r>
        <w:t>kötelező feladatellátás kiegyensúlyozott biztosítása</w:t>
      </w:r>
    </w:p>
    <w:p w:rsidR="00D17AC3" w:rsidRDefault="00296EBA">
      <w:pPr>
        <w:numPr>
          <w:ilvl w:val="0"/>
          <w:numId w:val="2"/>
        </w:numPr>
        <w:spacing w:before="150" w:after="150"/>
        <w:jc w:val="both"/>
      </w:pPr>
      <w:r>
        <w:t>előirányzott bevételek teljesítése, kiadások ésszerű tervezése.</w:t>
      </w:r>
    </w:p>
    <w:p w:rsidR="00D17AC3" w:rsidRDefault="00296EBA">
      <w:pPr>
        <w:pStyle w:val="Szvegtrzs"/>
        <w:spacing w:after="0" w:line="240" w:lineRule="auto"/>
        <w:jc w:val="both"/>
      </w:pPr>
      <w:r>
        <w:t xml:space="preserve">A település költségvetése a fenti céloknak megfelelően </w:t>
      </w:r>
      <w:r>
        <w:t>került összeállításra. A bevételek a megfogalmazott elvárásoknak megfelelően kerültek tervezésre, a kiadási oldalon pedig a meglévő kötelezettségek, a képviselő-testület által eddig hozott határozatok, megfogalmazott célok figyelembevételével kerültek szám</w:t>
      </w:r>
      <w:r>
        <w:t>ításra.</w:t>
      </w:r>
    </w:p>
    <w:p w:rsidR="00D17AC3" w:rsidRDefault="00296EBA">
      <w:pPr>
        <w:pStyle w:val="Szvegtrzs"/>
        <w:spacing w:after="0" w:line="240" w:lineRule="auto"/>
        <w:jc w:val="both"/>
      </w:pPr>
      <w:r>
        <w:rPr>
          <w:b/>
          <w:bCs/>
        </w:rPr>
        <w:t>Az Önkormányzat kiemelt feladata a település zavartalan működéséhez, üzemeltetéséhez, az önkormányzati tulajdonú intézmények színvonalas működtetéséhez szükséges feltételek biztosítása</w:t>
      </w:r>
      <w:r>
        <w:t>.</w:t>
      </w:r>
    </w:p>
    <w:p w:rsidR="00D17AC3" w:rsidRDefault="00296EBA">
      <w:pPr>
        <w:pStyle w:val="Szvegtrzs"/>
        <w:spacing w:after="0" w:line="240" w:lineRule="auto"/>
        <w:jc w:val="both"/>
      </w:pPr>
      <w:r>
        <w:t>Alapvető szempont, hogy az intézmények működtetése, az önkormá</w:t>
      </w:r>
      <w:r>
        <w:t>nyzati alapfeladatok ellátása csak takarékosan, hatékonyan történhet.</w:t>
      </w:r>
    </w:p>
    <w:p w:rsidR="00D17AC3" w:rsidRDefault="00296EBA">
      <w:pPr>
        <w:pStyle w:val="Szvegtrzs"/>
        <w:spacing w:after="0" w:line="240" w:lineRule="auto"/>
        <w:jc w:val="both"/>
      </w:pPr>
      <w:r>
        <w:t xml:space="preserve">A 2026. évi költségvetési rendelet-tervezet megalkotása során az Áht. </w:t>
      </w:r>
      <w:proofErr w:type="gramStart"/>
      <w:r>
        <w:t>és</w:t>
      </w:r>
      <w:proofErr w:type="gramEnd"/>
      <w:r>
        <w:t xml:space="preserve"> az </w:t>
      </w:r>
      <w:proofErr w:type="spellStart"/>
      <w:r>
        <w:t>Ávr</w:t>
      </w:r>
      <w:proofErr w:type="spellEnd"/>
      <w:r>
        <w:t xml:space="preserve">. előírásai mellett az </w:t>
      </w:r>
      <w:proofErr w:type="spellStart"/>
      <w:r>
        <w:t>Mötv</w:t>
      </w:r>
      <w:proofErr w:type="spellEnd"/>
      <w:r>
        <w:t>. rendelkezései kerültek figyelembevételre. A helyi önkormányzatok gazdálkodásár</w:t>
      </w:r>
      <w:r>
        <w:t xml:space="preserve">a vonatkozó előírásokat az </w:t>
      </w:r>
      <w:proofErr w:type="spellStart"/>
      <w:r>
        <w:t>Mötv</w:t>
      </w:r>
      <w:proofErr w:type="spellEnd"/>
      <w:r>
        <w:t>. 111-116. §</w:t>
      </w:r>
      <w:proofErr w:type="spellStart"/>
      <w:r>
        <w:t>-ai</w:t>
      </w:r>
      <w:proofErr w:type="spellEnd"/>
      <w:r>
        <w:t xml:space="preserve"> tartalmazzák.</w:t>
      </w:r>
    </w:p>
    <w:p w:rsidR="00D17AC3" w:rsidRDefault="00296EBA">
      <w:pPr>
        <w:pStyle w:val="Szvegtrzs"/>
        <w:spacing w:after="0" w:line="240" w:lineRule="auto"/>
        <w:jc w:val="both"/>
      </w:pPr>
      <w:r>
        <w:t> </w:t>
      </w:r>
    </w:p>
    <w:p w:rsidR="00D17AC3" w:rsidRDefault="00296EBA">
      <w:pPr>
        <w:pStyle w:val="Szvegtrzs"/>
        <w:spacing w:after="0" w:line="240" w:lineRule="auto"/>
        <w:jc w:val="both"/>
      </w:pPr>
      <w:r>
        <w:t>A költségvetési rendelet-tervezet szempontjából a legfontosabb előírások az alábbiak: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t xml:space="preserve">Az önkormányzati alrendszer költségvetése a központi költségvetéstől elkülönül, ahhoz központi </w:t>
      </w:r>
      <w:r>
        <w:t>költségvetési támogatásokkal kapcsolódik.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t>A helyi önkormányzat gazdálkodásának alapja az éves költségvetése. Ebből finanszírozza és látja el törvényben meghatározott kötelező, valamint a kötelező feladatai ellátását nem veszélyeztető önként vállalt feladat</w:t>
      </w:r>
      <w:r>
        <w:t>ait. Ezen feladatok ellátásának forrásait és kiadásait a helyi önkormányzat egységes költségvetési rendelete elkülönítetten tartalmazza.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t>A költségvetési rendeletben működési hiány nem tervezhető.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lastRenderedPageBreak/>
        <w:t xml:space="preserve">A helyi önkormányzat a feladatai ellátásának feltételeit </w:t>
      </w:r>
      <w:r>
        <w:t>saját bevételeiből, más gazdálkodó szervektől átvett bevételekből, valamint központi költségvetési támogatásból teremti meg.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t>A helyi önkormányzat veszteséges gazdálkodásának következményei a helyi önkormányzatot terhelik, kötelezettségeiért a központi költ</w:t>
      </w:r>
      <w:r>
        <w:t>ségvetés nem tartozik felelősséggel.</w:t>
      </w:r>
    </w:p>
    <w:p w:rsidR="00D17AC3" w:rsidRDefault="00296EBA">
      <w:pPr>
        <w:numPr>
          <w:ilvl w:val="0"/>
          <w:numId w:val="3"/>
        </w:numPr>
        <w:spacing w:before="150" w:after="150"/>
        <w:jc w:val="both"/>
      </w:pPr>
      <w:r>
        <w:t>Ha a helyi önkormányzat a költségvetési évre vonatkozóan nem rendelkezik elfogadott költségvetéssel, nem fogadja el a költségvetési évet megelőző évre vonatkozó zárszámadását, államháztartási beszámolási kötelezettségén</w:t>
      </w:r>
      <w:r>
        <w:t>ek vagy vagyon-nyilvántartási kötelezettségének nem tesz eleget, a részére járó egyes támogatások folyósítása az államháztartásról szóló törvényben meghatározottak szerint felfüggesztésre kerül.</w:t>
      </w:r>
    </w:p>
    <w:p w:rsidR="00D17AC3" w:rsidRDefault="00296EBA">
      <w:pPr>
        <w:pStyle w:val="Szvegtrzs"/>
        <w:spacing w:after="0" w:line="240" w:lineRule="auto"/>
        <w:jc w:val="both"/>
      </w:pPr>
      <w:r>
        <w:t>Fenti jogszabályoknak megfelelően került elkészítésre az Önko</w:t>
      </w:r>
      <w:r>
        <w:t>rmányzat és költségvetési szerveinek 2026. évi költségvetés-tervezete.</w:t>
      </w:r>
    </w:p>
    <w:p w:rsidR="00D17AC3" w:rsidRPr="00B50481" w:rsidRDefault="00296EBA">
      <w:pPr>
        <w:pStyle w:val="Szvegtrzs"/>
        <w:spacing w:before="450" w:after="150" w:line="240" w:lineRule="auto"/>
        <w:ind w:left="150" w:right="150"/>
        <w:jc w:val="center"/>
        <w:rPr>
          <w:b/>
          <w:sz w:val="28"/>
          <w:szCs w:val="28"/>
          <w:u w:val="single"/>
        </w:rPr>
      </w:pPr>
      <w:r w:rsidRPr="00B50481">
        <w:rPr>
          <w:b/>
          <w:sz w:val="28"/>
          <w:szCs w:val="28"/>
          <w:u w:val="single"/>
        </w:rPr>
        <w:t>Részletes indokolás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Az 1.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Az önkormányzat 2026. évi költségvetéséről szóló  3/2026. (II. 27.) önkormányzati rendelet (továbbiakban: Rendelet) hatályára vonatkozó rendelkezést tar</w:t>
      </w:r>
      <w:r>
        <w:t>talmazza.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2.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 Rendelet a költségvetés bevételeit és kiadásait tartalmazza.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3.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 Rendelet a költségvetés részletezését tartalmazza.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4–6.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 Rendelet a költségvetés végrehajtásának szabályaira vonatkozó rendelkezéseket tartalmazza.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7.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 Rendelet a költségvetés végrehajtásának ellenőrzésére vonatkozó rendelkezéseket tartalmazza.</w:t>
      </w:r>
    </w:p>
    <w:p w:rsidR="00D17AC3" w:rsidRDefault="00296EB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8.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és a 9.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17AC3" w:rsidRDefault="00296EBA">
      <w:pPr>
        <w:pStyle w:val="Szvegtrzs"/>
        <w:spacing w:after="0" w:line="240" w:lineRule="auto"/>
        <w:jc w:val="both"/>
      </w:pPr>
      <w:r>
        <w:t>A Rendelet hatályára vonatkozó rendelkezést tartalmazza</w:t>
      </w:r>
      <w:r>
        <w:rPr>
          <w:b/>
          <w:bCs/>
        </w:rPr>
        <w:t>.</w:t>
      </w:r>
      <w:bookmarkStart w:id="0" w:name="_GoBack"/>
      <w:bookmarkEnd w:id="0"/>
    </w:p>
    <w:sectPr w:rsidR="00D17AC3">
      <w:footerReference w:type="default" r:id="rId41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BA" w:rsidRDefault="00296EBA">
      <w:r>
        <w:separator/>
      </w:r>
    </w:p>
  </w:endnote>
  <w:endnote w:type="continuationSeparator" w:id="0">
    <w:p w:rsidR="00296EBA" w:rsidRDefault="002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14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15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16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17</w:t>
    </w:r>
    <w: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18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19</w:t>
    </w:r>
    <w: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20</w:t>
    </w:r>
    <w: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21</w:t>
    </w:r>
    <w: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22</w:t>
    </w:r>
    <w: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6</w:t>
    </w:r>
    <w: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24</w:t>
    </w:r>
    <w: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25</w:t>
    </w:r>
    <w: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26</w:t>
    </w:r>
    <w: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27</w:t>
    </w:r>
    <w:r>
      <w:fldChar w:fldCharType="end"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28</w:t>
    </w:r>
    <w: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29</w:t>
    </w:r>
    <w:r>
      <w:fldChar w:fldCharType="end"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30</w:t>
    </w:r>
    <w:r>
      <w:fldChar w:fldCharType="end"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31</w:t>
    </w:r>
    <w: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32</w:t>
    </w:r>
    <w:r>
      <w:fldChar w:fldCharType="end"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7</w:t>
    </w:r>
    <w:r>
      <w:fldChar w:fldCharType="end"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34</w:t>
    </w:r>
    <w:r>
      <w:fldChar w:fldCharType="end"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35</w:t>
    </w:r>
    <w:r>
      <w:fldChar w:fldCharType="end"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36</w:t>
    </w:r>
    <w:r>
      <w:fldChar w:fldCharType="end"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37</w:t>
    </w:r>
    <w:r>
      <w:fldChar w:fldCharType="end"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38</w:t>
    </w:r>
    <w:r>
      <w:fldChar w:fldCharType="end"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39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11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C3" w:rsidRDefault="00296E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50481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BA" w:rsidRDefault="00296EBA">
      <w:r>
        <w:separator/>
      </w:r>
    </w:p>
  </w:footnote>
  <w:footnote w:type="continuationSeparator" w:id="0">
    <w:p w:rsidR="00296EBA" w:rsidRDefault="0029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2CF"/>
    <w:multiLevelType w:val="multilevel"/>
    <w:tmpl w:val="2CCE2C5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17F17"/>
    <w:multiLevelType w:val="multilevel"/>
    <w:tmpl w:val="C826DD82"/>
    <w:lvl w:ilvl="0">
      <w:start w:val="1"/>
      <w:numFmt w:val="bullet"/>
      <w:lvlText w:val=""/>
      <w:lvlJc w:val="left"/>
      <w:pPr>
        <w:tabs>
          <w:tab w:val="num" w:pos="849"/>
        </w:tabs>
        <w:ind w:left="849" w:hanging="42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74"/>
        </w:tabs>
        <w:ind w:left="1274" w:hanging="4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23"/>
        </w:tabs>
        <w:ind w:left="2123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48"/>
        </w:tabs>
        <w:ind w:left="2548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72"/>
        </w:tabs>
        <w:ind w:left="2972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3397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22"/>
        </w:tabs>
        <w:ind w:left="382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246"/>
        </w:tabs>
        <w:ind w:left="4246" w:hanging="425"/>
      </w:pPr>
      <w:rPr>
        <w:rFonts w:ascii="Symbol" w:hAnsi="Symbol" w:cs="Symbol" w:hint="default"/>
      </w:rPr>
    </w:lvl>
  </w:abstractNum>
  <w:abstractNum w:abstractNumId="2" w15:restartNumberingAfterBreak="0">
    <w:nsid w:val="6F4A2C12"/>
    <w:multiLevelType w:val="multilevel"/>
    <w:tmpl w:val="F61C30F2"/>
    <w:lvl w:ilvl="0">
      <w:start w:val="1"/>
      <w:numFmt w:val="bullet"/>
      <w:lvlText w:val=""/>
      <w:lvlJc w:val="left"/>
      <w:pPr>
        <w:tabs>
          <w:tab w:val="num" w:pos="849"/>
        </w:tabs>
        <w:ind w:left="849" w:hanging="42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74"/>
        </w:tabs>
        <w:ind w:left="1274" w:hanging="4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23"/>
        </w:tabs>
        <w:ind w:left="2123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48"/>
        </w:tabs>
        <w:ind w:left="2548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72"/>
        </w:tabs>
        <w:ind w:left="2972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3397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22"/>
        </w:tabs>
        <w:ind w:left="382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246"/>
        </w:tabs>
        <w:ind w:left="4246" w:hanging="425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C3"/>
    <w:rsid w:val="00296EBA"/>
    <w:rsid w:val="00B50481"/>
    <w:rsid w:val="00BD4D2A"/>
    <w:rsid w:val="00D1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A56F3-F9CA-4A86-ABF2-5B536FB8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41" Type="http://schemas.openxmlformats.org/officeDocument/2006/relationships/footer" Target="foot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2788</Words>
  <Characters>19238</Characters>
  <Application>Microsoft Office Word</Application>
  <DocSecurity>0</DocSecurity>
  <Lines>160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3</cp:revision>
  <dcterms:created xsi:type="dcterms:W3CDTF">2026-02-27T10:55:00Z</dcterms:created>
  <dcterms:modified xsi:type="dcterms:W3CDTF">2026-02-27T10:55:00Z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