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F60" w:rsidRDefault="000417D9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Balatonvilágos Község Önkormányzata Képviselő-testületének 1/2026. (I. 29.) önkormányzati rendelete</w:t>
      </w:r>
    </w:p>
    <w:p w:rsidR="00D33F60" w:rsidRDefault="000417D9">
      <w:pPr>
        <w:pStyle w:val="Szvegtrzs"/>
        <w:spacing w:before="240" w:after="480" w:line="240" w:lineRule="auto"/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közszolgálati tisztviselők 2026. évi illetményalapjáról</w:t>
      </w:r>
    </w:p>
    <w:p w:rsidR="003D7CF0" w:rsidRPr="003D7CF0" w:rsidRDefault="003D7CF0">
      <w:pPr>
        <w:pStyle w:val="Szvegtrzs"/>
        <w:spacing w:before="240" w:after="480" w:line="240" w:lineRule="auto"/>
        <w:jc w:val="center"/>
        <w:rPr>
          <w:bCs/>
        </w:rPr>
      </w:pPr>
      <w:r w:rsidRPr="003D7CF0">
        <w:rPr>
          <w:bCs/>
        </w:rPr>
        <w:t>Hatályos: 2026. 01. 30- 2026. 12. 30</w:t>
      </w:r>
    </w:p>
    <w:p w:rsidR="00D33F60" w:rsidRDefault="000417D9">
      <w:pPr>
        <w:pStyle w:val="Szvegtrzs"/>
        <w:spacing w:after="0" w:line="240" w:lineRule="auto"/>
        <w:jc w:val="both"/>
      </w:pPr>
      <w:r>
        <w:t>[1] A rendelet célja a Siófoki Közös Önkormányzati Hivatalnál foglalkoztatott köztisztviselő tekintetében alkalmazott 2026. évi illetményalap megállapítása.</w:t>
      </w:r>
    </w:p>
    <w:p w:rsidR="00D33F60" w:rsidRDefault="000417D9">
      <w:pPr>
        <w:pStyle w:val="Szvegtrzs"/>
        <w:spacing w:before="120" w:after="0" w:line="240" w:lineRule="auto"/>
        <w:jc w:val="both"/>
      </w:pPr>
      <w:r>
        <w:t xml:space="preserve">[2] Balatonvilágos Község Önkormányzatának Képviselő-testülete a Magyarország 2026. évi központi költségvetéséről szóló 2025. évi LXIX. törvény 63. § (4) bekezdésében kapott felhatalmazás </w:t>
      </w:r>
      <w:bookmarkStart w:id="0" w:name="_GoBack"/>
      <w:bookmarkEnd w:id="0"/>
      <w:r>
        <w:t>alapján, az Alaptörvény 32. cikk (1) bekezdés a) pontjában meghatározott feladatkörében eljárva a következőket rendeli el:</w:t>
      </w:r>
    </w:p>
    <w:p w:rsidR="00D33F60" w:rsidRDefault="000417D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D33F60" w:rsidRDefault="000417D9">
      <w:pPr>
        <w:pStyle w:val="Szvegtrzs"/>
        <w:spacing w:after="0" w:line="240" w:lineRule="auto"/>
        <w:jc w:val="both"/>
      </w:pPr>
      <w:r>
        <w:t>A rendelet hatálya a Siófoki Közös Önkormányzati Hivatalban (a továbbiakban: Hivatal) foglalkoztatott köztisztviselőre terjed ki.</w:t>
      </w:r>
    </w:p>
    <w:p w:rsidR="00D33F60" w:rsidRDefault="000417D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D33F60" w:rsidRDefault="000417D9">
      <w:pPr>
        <w:pStyle w:val="Szvegtrzs"/>
        <w:spacing w:after="0" w:line="240" w:lineRule="auto"/>
        <w:jc w:val="both"/>
      </w:pPr>
      <w:r>
        <w:t xml:space="preserve">A Hivatalban foglalkoztatott köztisztviselő vonatkozásában az illetményalap 2026. évben, </w:t>
      </w:r>
      <w:r w:rsidR="00424CEA">
        <w:br/>
      </w:r>
      <w:r>
        <w:t>2026. január 1. napjától 2026. december 31. napjáig 80.000,- Ft.</w:t>
      </w:r>
    </w:p>
    <w:p w:rsidR="00D33F60" w:rsidRDefault="000417D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D33F60" w:rsidRDefault="000417D9">
      <w:pPr>
        <w:pStyle w:val="Szvegtrzs"/>
        <w:spacing w:after="0" w:line="240" w:lineRule="auto"/>
        <w:jc w:val="both"/>
      </w:pPr>
      <w:r>
        <w:t>Ez a rendelet a kihirdetését követő napon lép hatályba, és 2026. december 31-én hatályát veszti.</w:t>
      </w:r>
    </w:p>
    <w:p w:rsidR="00D33F60" w:rsidRDefault="000417D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D33F60" w:rsidRDefault="000417D9">
      <w:pPr>
        <w:pStyle w:val="Szvegtrzs"/>
        <w:spacing w:after="0" w:line="240" w:lineRule="auto"/>
        <w:jc w:val="both"/>
      </w:pPr>
      <w:r>
        <w:t>E rendelet rendelkezéseit 2026. január 1. napjától kell alkalmazni.</w:t>
      </w:r>
    </w:p>
    <w:p w:rsidR="00424CEA" w:rsidRDefault="00424CEA">
      <w:pPr>
        <w:pStyle w:val="Szvegtrzs"/>
        <w:spacing w:after="0" w:line="240" w:lineRule="auto"/>
        <w:jc w:val="both"/>
      </w:pPr>
    </w:p>
    <w:p w:rsidR="00424CEA" w:rsidRDefault="00424CEA">
      <w:pPr>
        <w:pStyle w:val="Szvegtrzs"/>
        <w:spacing w:after="0" w:line="240" w:lineRule="auto"/>
        <w:jc w:val="both"/>
      </w:pPr>
    </w:p>
    <w:p w:rsidR="00424CEA" w:rsidRDefault="00424CEA">
      <w:pPr>
        <w:pStyle w:val="Szvegtrzs"/>
        <w:spacing w:after="0" w:line="240" w:lineRule="auto"/>
        <w:jc w:val="both"/>
      </w:pPr>
    </w:p>
    <w:p w:rsidR="00424CEA" w:rsidRDefault="00424CEA">
      <w:pPr>
        <w:pStyle w:val="Szvegtrzs"/>
        <w:spacing w:after="0" w:line="240" w:lineRule="auto"/>
        <w:jc w:val="both"/>
      </w:pPr>
    </w:p>
    <w:p w:rsidR="00424CEA" w:rsidRDefault="00424CEA">
      <w:pPr>
        <w:pStyle w:val="Szvegtrzs"/>
        <w:spacing w:after="0" w:line="240" w:lineRule="auto"/>
        <w:jc w:val="both"/>
      </w:pPr>
    </w:p>
    <w:p w:rsidR="00424CEA" w:rsidRDefault="00424CEA">
      <w:pPr>
        <w:pStyle w:val="Szvegtrzs"/>
        <w:spacing w:after="0" w:line="240" w:lineRule="auto"/>
        <w:jc w:val="both"/>
      </w:pPr>
    </w:p>
    <w:tbl>
      <w:tblPr>
        <w:tblW w:w="921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0"/>
        <w:gridCol w:w="2268"/>
        <w:gridCol w:w="3434"/>
      </w:tblGrid>
      <w:tr w:rsidR="00424CEA" w:rsidRPr="004A406C" w:rsidTr="00F95E60">
        <w:trPr>
          <w:jc w:val="center"/>
        </w:trPr>
        <w:tc>
          <w:tcPr>
            <w:tcW w:w="3510" w:type="dxa"/>
          </w:tcPr>
          <w:p w:rsidR="00424CEA" w:rsidRPr="004A406C" w:rsidRDefault="00424CEA" w:rsidP="00F95E60">
            <w:pPr>
              <w:jc w:val="center"/>
            </w:pPr>
            <w:r>
              <w:t xml:space="preserve">Dr. Boda Zsuzsanna </w:t>
            </w:r>
          </w:p>
          <w:p w:rsidR="00424CEA" w:rsidRPr="004A406C" w:rsidRDefault="00424CEA" w:rsidP="00F95E60">
            <w:pPr>
              <w:jc w:val="center"/>
            </w:pPr>
            <w:r>
              <w:t>j</w:t>
            </w:r>
            <w:r w:rsidRPr="004A406C">
              <w:t>egyző</w:t>
            </w:r>
          </w:p>
        </w:tc>
        <w:tc>
          <w:tcPr>
            <w:tcW w:w="2268" w:type="dxa"/>
          </w:tcPr>
          <w:p w:rsidR="00424CEA" w:rsidRPr="004A406C" w:rsidRDefault="00424CEA" w:rsidP="00F95E60">
            <w:pPr>
              <w:jc w:val="both"/>
            </w:pPr>
          </w:p>
        </w:tc>
        <w:tc>
          <w:tcPr>
            <w:tcW w:w="3434" w:type="dxa"/>
          </w:tcPr>
          <w:p w:rsidR="00424CEA" w:rsidRPr="004A406C" w:rsidRDefault="00424CEA" w:rsidP="00F95E60">
            <w:pPr>
              <w:jc w:val="center"/>
            </w:pPr>
            <w:r>
              <w:t xml:space="preserve">Takács Károly </w:t>
            </w:r>
          </w:p>
          <w:p w:rsidR="00424CEA" w:rsidRDefault="00424CEA" w:rsidP="00F95E60">
            <w:pPr>
              <w:jc w:val="center"/>
            </w:pPr>
            <w:r w:rsidRPr="004A406C">
              <w:t>polgármester</w:t>
            </w:r>
          </w:p>
          <w:p w:rsidR="00424CEA" w:rsidRDefault="00424CEA" w:rsidP="00F95E60">
            <w:pPr>
              <w:jc w:val="center"/>
            </w:pPr>
          </w:p>
          <w:p w:rsidR="00424CEA" w:rsidRPr="004A406C" w:rsidRDefault="00424CEA" w:rsidP="00F95E60">
            <w:pPr>
              <w:jc w:val="center"/>
            </w:pPr>
          </w:p>
        </w:tc>
      </w:tr>
    </w:tbl>
    <w:p w:rsidR="00424CEA" w:rsidRDefault="00424CEA" w:rsidP="00424CEA">
      <w:pPr>
        <w:jc w:val="center"/>
        <w:rPr>
          <w:b/>
          <w:u w:val="single"/>
        </w:rPr>
      </w:pPr>
    </w:p>
    <w:p w:rsidR="00424CEA" w:rsidRDefault="00424CEA" w:rsidP="00424CEA">
      <w:pPr>
        <w:jc w:val="both"/>
        <w:rPr>
          <w:b/>
          <w:u w:val="single"/>
        </w:rPr>
      </w:pPr>
      <w:r w:rsidRPr="00852604">
        <w:rPr>
          <w:i/>
        </w:rPr>
        <w:t>(A rendelet kihirdetésének napja: 202</w:t>
      </w:r>
      <w:r>
        <w:rPr>
          <w:i/>
        </w:rPr>
        <w:t>6</w:t>
      </w:r>
      <w:r w:rsidRPr="00852604">
        <w:rPr>
          <w:i/>
        </w:rPr>
        <w:t xml:space="preserve">. </w:t>
      </w:r>
      <w:r>
        <w:rPr>
          <w:i/>
        </w:rPr>
        <w:t>január 29.</w:t>
      </w:r>
      <w:r w:rsidRPr="00852604">
        <w:rPr>
          <w:i/>
        </w:rPr>
        <w:t>)</w:t>
      </w:r>
    </w:p>
    <w:p w:rsidR="00424CEA" w:rsidRDefault="00424CEA" w:rsidP="00424CEA">
      <w:pPr>
        <w:pStyle w:val="Szvegtrzs"/>
        <w:spacing w:after="0" w:line="240" w:lineRule="auto"/>
        <w:jc w:val="both"/>
      </w:pPr>
    </w:p>
    <w:p w:rsidR="00424CEA" w:rsidRDefault="00424CEA">
      <w:pPr>
        <w:pStyle w:val="Szvegtrzs"/>
        <w:spacing w:after="0" w:line="240" w:lineRule="auto"/>
        <w:jc w:val="both"/>
      </w:pPr>
    </w:p>
    <w:p w:rsidR="00424CEA" w:rsidRDefault="00424CEA">
      <w:pPr>
        <w:pStyle w:val="Szvegtrzs"/>
        <w:spacing w:after="0" w:line="240" w:lineRule="auto"/>
        <w:jc w:val="both"/>
      </w:pPr>
    </w:p>
    <w:p w:rsidR="00424CEA" w:rsidRDefault="00424CEA">
      <w:pPr>
        <w:pStyle w:val="Szvegtrzs"/>
        <w:spacing w:after="0" w:line="240" w:lineRule="auto"/>
        <w:jc w:val="both"/>
      </w:pPr>
    </w:p>
    <w:p w:rsidR="00424CEA" w:rsidRDefault="00424CEA">
      <w:pPr>
        <w:pStyle w:val="Szvegtrzs"/>
        <w:spacing w:after="0" w:line="240" w:lineRule="auto"/>
        <w:jc w:val="both"/>
        <w:sectPr w:rsidR="00424CEA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:rsidR="00D33F60" w:rsidRDefault="00D33F60">
      <w:pPr>
        <w:pStyle w:val="Szvegtrzs"/>
        <w:spacing w:after="0"/>
        <w:jc w:val="center"/>
      </w:pPr>
    </w:p>
    <w:p w:rsidR="00D33F60" w:rsidRPr="00424CEA" w:rsidRDefault="000417D9">
      <w:pPr>
        <w:pStyle w:val="Szvegtrzs"/>
        <w:spacing w:after="150" w:line="240" w:lineRule="auto"/>
        <w:ind w:left="150" w:right="150"/>
        <w:jc w:val="center"/>
        <w:rPr>
          <w:b/>
          <w:u w:val="single"/>
        </w:rPr>
      </w:pPr>
      <w:r w:rsidRPr="00424CEA">
        <w:rPr>
          <w:b/>
          <w:u w:val="single"/>
        </w:rPr>
        <w:t>Általános indokolás</w:t>
      </w:r>
    </w:p>
    <w:p w:rsidR="00D33F60" w:rsidRDefault="000417D9">
      <w:pPr>
        <w:pStyle w:val="Szvegtrzs"/>
        <w:spacing w:after="0" w:line="240" w:lineRule="auto"/>
        <w:jc w:val="both"/>
      </w:pPr>
      <w:r>
        <w:t>Magyarország 2026. évi központi költségvetéséről szóló 2025. évi LXIX. törvény (a továbbiakban: Költségvetési törvény) biztosítja, hogy a helyi erőforrások felhasználásával a képviselő-testület a köztisztviselői illetményalapot magasabb összegben állapítsa meg. Tekintettel arra, hogy az illetményalap mértéke 2008. évtől változatlanul 38.650.-Ft, miközben a reálbérek fokozatosan növekedtek, szükségessé vált az illetményalap rendezése, a Költségvetési törvényben meghatározott összegnél magasabb összegben való megállapítása.</w:t>
      </w:r>
    </w:p>
    <w:p w:rsidR="00D33F60" w:rsidRPr="00424CEA" w:rsidRDefault="000417D9">
      <w:pPr>
        <w:pStyle w:val="Szvegtrzs"/>
        <w:spacing w:before="450" w:after="150" w:line="240" w:lineRule="auto"/>
        <w:ind w:left="150" w:right="150"/>
        <w:jc w:val="center"/>
        <w:rPr>
          <w:b/>
          <w:u w:val="single"/>
        </w:rPr>
      </w:pPr>
      <w:r w:rsidRPr="00424CEA">
        <w:rPr>
          <w:b/>
          <w:u w:val="single"/>
        </w:rPr>
        <w:t>Részletes indokolás</w:t>
      </w:r>
    </w:p>
    <w:p w:rsidR="00D33F60" w:rsidRDefault="000417D9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>Az 1. §</w:t>
      </w:r>
      <w:proofErr w:type="spellStart"/>
      <w:r>
        <w:rPr>
          <w:b/>
          <w:bCs/>
        </w:rPr>
        <w:t>-hoz</w:t>
      </w:r>
      <w:proofErr w:type="spellEnd"/>
      <w:r>
        <w:rPr>
          <w:b/>
          <w:bCs/>
        </w:rPr>
        <w:t xml:space="preserve"> </w:t>
      </w:r>
    </w:p>
    <w:p w:rsidR="00D33F60" w:rsidRDefault="000417D9">
      <w:pPr>
        <w:pStyle w:val="Szvegtrzs"/>
        <w:spacing w:after="0" w:line="240" w:lineRule="auto"/>
        <w:jc w:val="both"/>
      </w:pPr>
      <w:r>
        <w:t>A rendelet személyi hatálya a hivatalban foglalkoztatott köztisztviselőkre terjed ki.</w:t>
      </w:r>
    </w:p>
    <w:p w:rsidR="00D33F60" w:rsidRDefault="000417D9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>A 2. §</w:t>
      </w:r>
      <w:proofErr w:type="spellStart"/>
      <w:r>
        <w:rPr>
          <w:b/>
          <w:bCs/>
        </w:rPr>
        <w:t>-hoz</w:t>
      </w:r>
      <w:proofErr w:type="spellEnd"/>
      <w:r>
        <w:rPr>
          <w:b/>
          <w:bCs/>
        </w:rPr>
        <w:t xml:space="preserve"> </w:t>
      </w:r>
    </w:p>
    <w:p w:rsidR="00D33F60" w:rsidRDefault="000417D9">
      <w:pPr>
        <w:pStyle w:val="Szvegtrzs"/>
        <w:spacing w:after="0" w:line="240" w:lineRule="auto"/>
        <w:jc w:val="both"/>
      </w:pPr>
      <w:r>
        <w:t>2026. évre az illetményalap a Költségvetési törvényben meghatározotthoz képest magasabb összegben kerül megállapításra.</w:t>
      </w:r>
    </w:p>
    <w:p w:rsidR="00D33F60" w:rsidRDefault="000417D9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>A 3. §</w:t>
      </w:r>
      <w:proofErr w:type="spellStart"/>
      <w:r>
        <w:rPr>
          <w:b/>
          <w:bCs/>
        </w:rPr>
        <w:t>-hoz</w:t>
      </w:r>
      <w:proofErr w:type="spellEnd"/>
      <w:r>
        <w:rPr>
          <w:b/>
          <w:bCs/>
        </w:rPr>
        <w:t xml:space="preserve"> és a 4. §</w:t>
      </w:r>
      <w:proofErr w:type="spellStart"/>
      <w:r>
        <w:rPr>
          <w:b/>
          <w:bCs/>
        </w:rPr>
        <w:t>-hoz</w:t>
      </w:r>
      <w:proofErr w:type="spellEnd"/>
      <w:r>
        <w:rPr>
          <w:b/>
          <w:bCs/>
        </w:rPr>
        <w:t xml:space="preserve"> </w:t>
      </w:r>
    </w:p>
    <w:p w:rsidR="00D33F60" w:rsidRDefault="000417D9">
      <w:pPr>
        <w:pStyle w:val="Szvegtrzs"/>
        <w:spacing w:after="0" w:line="240" w:lineRule="auto"/>
        <w:jc w:val="both"/>
      </w:pPr>
      <w:r>
        <w:t>A rendelet hatályára vonatkozó rendelkezéseket tartalmaznak</w:t>
      </w:r>
      <w:r>
        <w:rPr>
          <w:b/>
          <w:bCs/>
        </w:rPr>
        <w:t>.</w:t>
      </w:r>
    </w:p>
    <w:sectPr w:rsidR="00D33F60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BD5" w:rsidRDefault="00A02BD5">
      <w:r>
        <w:separator/>
      </w:r>
    </w:p>
  </w:endnote>
  <w:endnote w:type="continuationSeparator" w:id="0">
    <w:p w:rsidR="00A02BD5" w:rsidRDefault="00A02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F60" w:rsidRDefault="000417D9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3D7CF0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F60" w:rsidRDefault="000417D9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3D7CF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BD5" w:rsidRDefault="00A02BD5">
      <w:r>
        <w:separator/>
      </w:r>
    </w:p>
  </w:footnote>
  <w:footnote w:type="continuationSeparator" w:id="0">
    <w:p w:rsidR="00A02BD5" w:rsidRDefault="00A02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F5635"/>
    <w:multiLevelType w:val="multilevel"/>
    <w:tmpl w:val="FC5C1E30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60"/>
    <w:rsid w:val="000417D9"/>
    <w:rsid w:val="003D7CF0"/>
    <w:rsid w:val="003E3A5A"/>
    <w:rsid w:val="00424CEA"/>
    <w:rsid w:val="00A02BD5"/>
    <w:rsid w:val="00D3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FE5EA-E53B-46AB-9D0E-CCEEEB62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dc:description/>
  <cp:lastModifiedBy>Juhász-Varga Viktória</cp:lastModifiedBy>
  <cp:revision>4</cp:revision>
  <dcterms:created xsi:type="dcterms:W3CDTF">2026-01-29T09:49:00Z</dcterms:created>
  <dcterms:modified xsi:type="dcterms:W3CDTF">2026-01-29T09:55:00Z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