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F97" w:rsidRPr="00671F97" w:rsidRDefault="00671F97" w:rsidP="00671F97">
      <w:pPr>
        <w:tabs>
          <w:tab w:val="center" w:pos="4536"/>
          <w:tab w:val="right" w:pos="9072"/>
        </w:tabs>
        <w:spacing w:after="0" w:line="240" w:lineRule="auto"/>
        <w:jc w:val="center"/>
        <w:rPr>
          <w:rFonts w:ascii="Times New Roman" w:eastAsia="Times New Roman" w:hAnsi="Times New Roman"/>
          <w:b/>
          <w:smallCaps/>
          <w:sz w:val="28"/>
          <w:szCs w:val="28"/>
          <w:lang w:eastAsia="hu-HU"/>
        </w:rPr>
      </w:pPr>
      <w:r w:rsidRPr="00671F97">
        <w:rPr>
          <w:rFonts w:ascii="Times New Roman" w:eastAsia="Times New Roman" w:hAnsi="Times New Roman"/>
          <w:b/>
          <w:smallCaps/>
          <w:sz w:val="28"/>
          <w:szCs w:val="28"/>
          <w:lang w:eastAsia="hu-HU"/>
        </w:rPr>
        <w:t xml:space="preserve">Balatonvilágos Község Önkormányzata  </w:t>
      </w:r>
    </w:p>
    <w:p w:rsidR="00671F97" w:rsidRPr="00671F97" w:rsidRDefault="00671F97" w:rsidP="00671F97">
      <w:pPr>
        <w:tabs>
          <w:tab w:val="center" w:pos="4536"/>
          <w:tab w:val="right" w:pos="9072"/>
        </w:tabs>
        <w:spacing w:after="0" w:line="240" w:lineRule="auto"/>
        <w:jc w:val="center"/>
        <w:rPr>
          <w:rFonts w:ascii="Times New Roman" w:eastAsia="Times New Roman" w:hAnsi="Times New Roman"/>
          <w:sz w:val="20"/>
          <w:szCs w:val="20"/>
          <w:lang w:eastAsia="hu-HU"/>
        </w:rPr>
      </w:pPr>
      <w:r w:rsidRPr="00671F97">
        <w:rPr>
          <w:rFonts w:ascii="Times New Roman" w:eastAsia="Times New Roman" w:hAnsi="Times New Roman"/>
          <w:b/>
          <w:smallCaps/>
          <w:sz w:val="28"/>
          <w:szCs w:val="28"/>
          <w:lang w:eastAsia="hu-HU"/>
        </w:rPr>
        <w:t>Polgármester</w:t>
      </w:r>
    </w:p>
    <w:p w:rsidR="00671F97" w:rsidRPr="00671F97" w:rsidRDefault="00671F97" w:rsidP="00671F97">
      <w:pPr>
        <w:keepNext/>
        <w:pBdr>
          <w:bottom w:val="single" w:sz="4" w:space="1" w:color="000000"/>
        </w:pBdr>
        <w:spacing w:after="0" w:line="240" w:lineRule="auto"/>
        <w:rPr>
          <w:rFonts w:ascii="Times New Roman" w:eastAsia="Times New Roman" w:hAnsi="Times New Roman"/>
          <w:sz w:val="20"/>
          <w:szCs w:val="20"/>
          <w:lang w:eastAsia="hu-HU"/>
        </w:rPr>
      </w:pPr>
    </w:p>
    <w:p w:rsidR="00671F97" w:rsidRPr="00671F97" w:rsidRDefault="00671F97" w:rsidP="00671F97">
      <w:pPr>
        <w:suppressAutoHyphens/>
        <w:autoSpaceDE w:val="0"/>
        <w:spacing w:before="120" w:after="0" w:line="240" w:lineRule="auto"/>
        <w:jc w:val="center"/>
        <w:rPr>
          <w:rFonts w:ascii="Times New Roman" w:hAnsi="Times New Roman"/>
          <w:color w:val="000000"/>
          <w:sz w:val="24"/>
          <w:szCs w:val="24"/>
          <w:lang w:eastAsia="ar-SA"/>
        </w:rPr>
      </w:pPr>
      <w:r w:rsidRPr="00671F97">
        <w:rPr>
          <w:rFonts w:ascii="Times New Roman" w:hAnsi="Times New Roman"/>
          <w:color w:val="000000"/>
          <w:sz w:val="20"/>
          <w:szCs w:val="20"/>
          <w:lang w:eastAsia="ar-SA"/>
        </w:rPr>
        <w:t xml:space="preserve">8171 BALATONVILÁGOS, CSÓK ISTVÁN SÉTÁNY 38. TELEFON +36 88 480845 </w:t>
      </w:r>
    </w:p>
    <w:p w:rsidR="00671F97" w:rsidRPr="00671F97" w:rsidRDefault="00671F97" w:rsidP="00671F97">
      <w:pPr>
        <w:spacing w:after="0" w:line="240" w:lineRule="auto"/>
        <w:ind w:left="4678"/>
        <w:rPr>
          <w:rFonts w:ascii="Times New Roman" w:eastAsia="Times New Roman" w:hAnsi="Times New Roman"/>
          <w:sz w:val="20"/>
          <w:szCs w:val="20"/>
          <w:lang w:eastAsia="hu-HU"/>
        </w:rPr>
      </w:pPr>
    </w:p>
    <w:p w:rsidR="00671F97" w:rsidRPr="00671F97" w:rsidRDefault="00671F97" w:rsidP="00671F97">
      <w:pPr>
        <w:spacing w:after="0" w:line="240" w:lineRule="auto"/>
        <w:ind w:left="4678"/>
        <w:rPr>
          <w:rFonts w:ascii="Times New Roman" w:eastAsia="Times New Roman" w:hAnsi="Times New Roman"/>
          <w:sz w:val="20"/>
          <w:szCs w:val="20"/>
          <w:lang w:eastAsia="hu-HU"/>
        </w:rPr>
      </w:pPr>
    </w:p>
    <w:p w:rsidR="00671F97" w:rsidRPr="00671F97" w:rsidRDefault="00671F97" w:rsidP="00671F97">
      <w:pPr>
        <w:spacing w:after="0" w:line="240" w:lineRule="auto"/>
        <w:ind w:left="4678"/>
        <w:rPr>
          <w:rFonts w:ascii="Times New Roman" w:eastAsia="Times New Roman" w:hAnsi="Times New Roman"/>
          <w:sz w:val="20"/>
          <w:szCs w:val="20"/>
          <w:lang w:eastAsia="hu-HU"/>
        </w:rPr>
      </w:pPr>
    </w:p>
    <w:p w:rsidR="00671F97" w:rsidRPr="00671F97" w:rsidRDefault="00671F97" w:rsidP="00671F97">
      <w:pPr>
        <w:spacing w:after="0" w:line="240" w:lineRule="auto"/>
        <w:ind w:left="4678"/>
        <w:rPr>
          <w:rFonts w:ascii="Times New Roman" w:eastAsia="Times New Roman" w:hAnsi="Times New Roman"/>
          <w:sz w:val="20"/>
          <w:szCs w:val="20"/>
          <w:lang w:eastAsia="hu-HU"/>
        </w:rPr>
      </w:pPr>
    </w:p>
    <w:p w:rsidR="00671F97" w:rsidRPr="00671F97" w:rsidRDefault="00671F97" w:rsidP="00671F97">
      <w:pPr>
        <w:spacing w:after="0" w:line="240" w:lineRule="auto"/>
        <w:ind w:left="4678"/>
        <w:rPr>
          <w:rFonts w:ascii="Times New Roman" w:eastAsia="Times New Roman" w:hAnsi="Times New Roman"/>
          <w:sz w:val="24"/>
          <w:szCs w:val="24"/>
          <w:lang w:eastAsia="hu-HU"/>
        </w:rPr>
      </w:pPr>
      <w:r w:rsidRPr="00671F97">
        <w:rPr>
          <w:rFonts w:ascii="Times New Roman" w:eastAsia="Times New Roman" w:hAnsi="Times New Roman"/>
          <w:sz w:val="24"/>
          <w:szCs w:val="24"/>
          <w:lang w:eastAsia="hu-HU"/>
        </w:rPr>
        <w:t>Az előterjesztés törvényességi</w:t>
      </w:r>
    </w:p>
    <w:p w:rsidR="00671F97" w:rsidRPr="00671F97" w:rsidRDefault="00671F97" w:rsidP="00671F97">
      <w:pPr>
        <w:spacing w:after="0" w:line="240" w:lineRule="auto"/>
        <w:ind w:left="4678"/>
        <w:rPr>
          <w:rFonts w:ascii="Times New Roman" w:eastAsia="Times New Roman" w:hAnsi="Times New Roman"/>
          <w:sz w:val="24"/>
          <w:szCs w:val="24"/>
          <w:lang w:eastAsia="hu-HU"/>
        </w:rPr>
      </w:pPr>
      <w:r w:rsidRPr="00671F97">
        <w:rPr>
          <w:rFonts w:ascii="Times New Roman" w:eastAsia="Times New Roman" w:hAnsi="Times New Roman"/>
          <w:sz w:val="24"/>
          <w:szCs w:val="24"/>
          <w:lang w:eastAsia="hu-HU"/>
        </w:rPr>
        <w:t>szempontból megfelelő.</w:t>
      </w:r>
    </w:p>
    <w:p w:rsidR="00671F97" w:rsidRPr="00671F97" w:rsidRDefault="00671F97" w:rsidP="00671F97">
      <w:pPr>
        <w:spacing w:after="0" w:line="240" w:lineRule="auto"/>
        <w:ind w:left="4678"/>
        <w:rPr>
          <w:rFonts w:ascii="Times New Roman" w:eastAsia="Times New Roman" w:hAnsi="Times New Roman"/>
          <w:sz w:val="24"/>
          <w:szCs w:val="24"/>
          <w:lang w:eastAsia="hu-HU"/>
        </w:rPr>
      </w:pPr>
      <w:r w:rsidRPr="00671F97">
        <w:rPr>
          <w:rFonts w:ascii="Times New Roman" w:eastAsia="Times New Roman" w:hAnsi="Times New Roman"/>
          <w:sz w:val="24"/>
          <w:szCs w:val="24"/>
          <w:lang w:eastAsia="hu-HU"/>
        </w:rPr>
        <w:t xml:space="preserve">Siófok, 2022. </w:t>
      </w:r>
      <w:r>
        <w:rPr>
          <w:rFonts w:ascii="Times New Roman" w:eastAsia="Times New Roman" w:hAnsi="Times New Roman"/>
          <w:sz w:val="24"/>
          <w:szCs w:val="24"/>
          <w:lang w:eastAsia="hu-HU"/>
        </w:rPr>
        <w:t>március</w:t>
      </w:r>
      <w:r w:rsidRPr="00671F97">
        <w:rPr>
          <w:rFonts w:ascii="Times New Roman" w:eastAsia="Times New Roman" w:hAnsi="Times New Roman"/>
          <w:sz w:val="24"/>
          <w:szCs w:val="24"/>
          <w:lang w:eastAsia="hu-HU"/>
        </w:rPr>
        <w:t xml:space="preserve"> </w:t>
      </w:r>
    </w:p>
    <w:p w:rsidR="00671F97" w:rsidRPr="00671F97" w:rsidRDefault="00671F97" w:rsidP="00671F97">
      <w:pPr>
        <w:spacing w:after="0" w:line="240" w:lineRule="auto"/>
        <w:ind w:left="4678"/>
        <w:rPr>
          <w:rFonts w:ascii="Times New Roman" w:eastAsia="Times New Roman" w:hAnsi="Times New Roman"/>
          <w:sz w:val="24"/>
          <w:szCs w:val="24"/>
          <w:lang w:eastAsia="hu-HU"/>
        </w:rPr>
      </w:pPr>
    </w:p>
    <w:p w:rsidR="00671F97" w:rsidRPr="00671F97" w:rsidRDefault="00671F97" w:rsidP="00671F97">
      <w:pPr>
        <w:spacing w:after="0" w:line="240" w:lineRule="auto"/>
        <w:ind w:left="4678"/>
        <w:rPr>
          <w:rFonts w:ascii="Times New Roman" w:eastAsia="Times New Roman" w:hAnsi="Times New Roman"/>
          <w:sz w:val="24"/>
          <w:szCs w:val="24"/>
          <w:lang w:eastAsia="hu-HU"/>
        </w:rPr>
      </w:pPr>
    </w:p>
    <w:p w:rsidR="00671F97" w:rsidRPr="00671F97" w:rsidRDefault="00671F97" w:rsidP="00671F97">
      <w:pPr>
        <w:spacing w:after="0" w:line="240" w:lineRule="auto"/>
        <w:ind w:left="4678"/>
        <w:rPr>
          <w:rFonts w:ascii="Times New Roman" w:eastAsia="Times New Roman" w:hAnsi="Times New Roman"/>
          <w:sz w:val="24"/>
          <w:szCs w:val="24"/>
          <w:lang w:eastAsia="hu-HU"/>
        </w:rPr>
      </w:pPr>
    </w:p>
    <w:p w:rsidR="00671F97" w:rsidRPr="00671F97" w:rsidRDefault="00671F97" w:rsidP="00671F97">
      <w:pPr>
        <w:spacing w:after="0" w:line="240" w:lineRule="auto"/>
        <w:ind w:left="5386"/>
        <w:jc w:val="center"/>
        <w:rPr>
          <w:rFonts w:ascii="Times New Roman" w:eastAsia="Times New Roman" w:hAnsi="Times New Roman"/>
          <w:b/>
          <w:sz w:val="24"/>
          <w:szCs w:val="24"/>
          <w:lang w:eastAsia="hu-HU"/>
        </w:rPr>
      </w:pPr>
      <w:r w:rsidRPr="00671F97">
        <w:rPr>
          <w:rFonts w:ascii="Times New Roman" w:eastAsia="Times New Roman" w:hAnsi="Times New Roman"/>
          <w:b/>
          <w:sz w:val="24"/>
          <w:szCs w:val="24"/>
          <w:lang w:eastAsia="hu-HU"/>
        </w:rPr>
        <w:t>Dr. Boda Zsuzsanna</w:t>
      </w:r>
    </w:p>
    <w:p w:rsidR="00671F97" w:rsidRPr="00671F97" w:rsidRDefault="00671F97" w:rsidP="00671F97">
      <w:pPr>
        <w:spacing w:after="0" w:line="240" w:lineRule="auto"/>
        <w:ind w:left="5386"/>
        <w:jc w:val="center"/>
        <w:rPr>
          <w:rFonts w:ascii="Times New Roman" w:eastAsia="Times New Roman" w:hAnsi="Times New Roman"/>
          <w:b/>
          <w:sz w:val="24"/>
          <w:szCs w:val="24"/>
          <w:lang w:eastAsia="hu-HU"/>
        </w:rPr>
      </w:pPr>
      <w:r w:rsidRPr="00671F97">
        <w:rPr>
          <w:rFonts w:ascii="Times New Roman" w:eastAsia="Times New Roman" w:hAnsi="Times New Roman"/>
          <w:b/>
          <w:sz w:val="24"/>
          <w:szCs w:val="24"/>
          <w:lang w:eastAsia="hu-HU"/>
        </w:rPr>
        <w:t>jegyző</w:t>
      </w:r>
    </w:p>
    <w:p w:rsidR="00671F97" w:rsidRPr="00671F97" w:rsidRDefault="00671F97" w:rsidP="00671F97">
      <w:pPr>
        <w:spacing w:after="0" w:line="240" w:lineRule="auto"/>
        <w:jc w:val="center"/>
        <w:rPr>
          <w:rFonts w:ascii="Times New Roman" w:eastAsia="Times New Roman" w:hAnsi="Times New Roman"/>
          <w:b/>
          <w:sz w:val="24"/>
          <w:szCs w:val="24"/>
          <w:u w:val="single"/>
          <w:lang w:eastAsia="hu-HU"/>
        </w:rPr>
      </w:pPr>
    </w:p>
    <w:p w:rsidR="00671F97" w:rsidRPr="00671F97" w:rsidRDefault="00671F97" w:rsidP="00671F97">
      <w:pPr>
        <w:spacing w:after="0" w:line="240" w:lineRule="auto"/>
        <w:jc w:val="center"/>
        <w:rPr>
          <w:rFonts w:ascii="Times New Roman" w:eastAsia="Times New Roman" w:hAnsi="Times New Roman"/>
          <w:b/>
          <w:sz w:val="24"/>
          <w:szCs w:val="24"/>
          <w:u w:val="single"/>
          <w:lang w:eastAsia="hu-HU"/>
        </w:rPr>
      </w:pPr>
    </w:p>
    <w:p w:rsidR="00671F97" w:rsidRPr="00671F97" w:rsidRDefault="00671F97" w:rsidP="00671F97">
      <w:pPr>
        <w:spacing w:after="0" w:line="240" w:lineRule="auto"/>
        <w:jc w:val="center"/>
        <w:rPr>
          <w:rFonts w:ascii="Times New Roman" w:eastAsia="Times New Roman" w:hAnsi="Times New Roman"/>
          <w:b/>
          <w:sz w:val="24"/>
          <w:szCs w:val="24"/>
          <w:u w:val="single"/>
          <w:lang w:eastAsia="hu-HU"/>
        </w:rPr>
      </w:pPr>
    </w:p>
    <w:p w:rsidR="00671F97" w:rsidRPr="00671F97" w:rsidRDefault="00671F97" w:rsidP="00671F97">
      <w:pPr>
        <w:spacing w:after="0" w:line="240" w:lineRule="auto"/>
        <w:jc w:val="center"/>
        <w:rPr>
          <w:rFonts w:ascii="Times New Roman" w:eastAsia="Times New Roman" w:hAnsi="Times New Roman"/>
          <w:b/>
          <w:sz w:val="24"/>
          <w:szCs w:val="24"/>
          <w:u w:val="single"/>
          <w:lang w:eastAsia="hu-HU"/>
        </w:rPr>
      </w:pPr>
    </w:p>
    <w:p w:rsidR="00671F97" w:rsidRPr="00671F97" w:rsidRDefault="00671F97" w:rsidP="00671F97">
      <w:pPr>
        <w:spacing w:after="0" w:line="240" w:lineRule="auto"/>
        <w:jc w:val="center"/>
        <w:rPr>
          <w:rFonts w:ascii="Times New Roman" w:eastAsia="Times New Roman" w:hAnsi="Times New Roman"/>
          <w:b/>
          <w:sz w:val="24"/>
          <w:szCs w:val="24"/>
          <w:u w:val="single"/>
          <w:lang w:eastAsia="hu-HU"/>
        </w:rPr>
      </w:pPr>
    </w:p>
    <w:p w:rsidR="00671F97" w:rsidRPr="00671F97" w:rsidRDefault="00671F97" w:rsidP="00671F97">
      <w:pPr>
        <w:spacing w:after="0" w:line="240" w:lineRule="auto"/>
        <w:jc w:val="center"/>
        <w:rPr>
          <w:rFonts w:ascii="Times New Roman" w:eastAsia="Times New Roman" w:hAnsi="Times New Roman"/>
          <w:b/>
          <w:sz w:val="24"/>
          <w:szCs w:val="24"/>
          <w:u w:val="single"/>
          <w:lang w:eastAsia="hu-HU"/>
        </w:rPr>
      </w:pPr>
    </w:p>
    <w:p w:rsidR="00671F97" w:rsidRPr="00671F97" w:rsidRDefault="00671F97" w:rsidP="00671F97">
      <w:pPr>
        <w:spacing w:after="0" w:line="240" w:lineRule="auto"/>
        <w:jc w:val="center"/>
        <w:rPr>
          <w:rFonts w:ascii="Times New Roman" w:eastAsia="Times New Roman" w:hAnsi="Times New Roman"/>
          <w:b/>
          <w:sz w:val="28"/>
          <w:szCs w:val="28"/>
          <w:u w:val="single"/>
          <w:lang w:eastAsia="hu-HU"/>
        </w:rPr>
      </w:pPr>
      <w:r w:rsidRPr="00671F97">
        <w:rPr>
          <w:rFonts w:ascii="Times New Roman" w:eastAsia="Times New Roman" w:hAnsi="Times New Roman"/>
          <w:b/>
          <w:sz w:val="28"/>
          <w:szCs w:val="28"/>
          <w:u w:val="single"/>
          <w:lang w:eastAsia="hu-HU"/>
        </w:rPr>
        <w:t>E L Ő T E R J E S Z T É S</w:t>
      </w:r>
    </w:p>
    <w:p w:rsidR="00671F97" w:rsidRPr="00671F97" w:rsidRDefault="00671F97" w:rsidP="00671F97">
      <w:pPr>
        <w:spacing w:after="0" w:line="240" w:lineRule="auto"/>
        <w:jc w:val="center"/>
        <w:rPr>
          <w:rFonts w:ascii="Times New Roman" w:eastAsia="Times New Roman" w:hAnsi="Times New Roman"/>
          <w:b/>
          <w:sz w:val="28"/>
          <w:szCs w:val="28"/>
          <w:u w:val="single"/>
          <w:lang w:eastAsia="hu-HU"/>
        </w:rPr>
      </w:pPr>
    </w:p>
    <w:p w:rsidR="00671F97" w:rsidRPr="00671F97" w:rsidRDefault="00671F97" w:rsidP="00671F97">
      <w:pPr>
        <w:spacing w:after="0" w:line="240" w:lineRule="auto"/>
        <w:jc w:val="center"/>
        <w:rPr>
          <w:rFonts w:ascii="Times New Roman" w:hAnsi="Times New Roman"/>
          <w:b/>
          <w:sz w:val="24"/>
          <w:szCs w:val="24"/>
        </w:rPr>
      </w:pPr>
      <w:r w:rsidRPr="00671F97">
        <w:rPr>
          <w:rFonts w:ascii="Times New Roman" w:hAnsi="Times New Roman"/>
          <w:b/>
          <w:sz w:val="24"/>
          <w:szCs w:val="24"/>
        </w:rPr>
        <w:t>Balatonvilágos Község Önkormányzat Képviselő-testületének</w:t>
      </w:r>
    </w:p>
    <w:p w:rsidR="00671F97" w:rsidRPr="00671F97" w:rsidRDefault="00671F97" w:rsidP="00671F97">
      <w:pPr>
        <w:spacing w:after="0" w:line="240" w:lineRule="auto"/>
        <w:jc w:val="center"/>
        <w:rPr>
          <w:rFonts w:ascii="Times New Roman" w:eastAsia="Times New Roman" w:hAnsi="Times New Roman"/>
          <w:b/>
          <w:sz w:val="24"/>
          <w:szCs w:val="24"/>
          <w:lang w:eastAsia="hu-HU"/>
        </w:rPr>
      </w:pPr>
      <w:r w:rsidRPr="00671F97">
        <w:rPr>
          <w:rFonts w:ascii="Times New Roman" w:hAnsi="Times New Roman"/>
          <w:b/>
          <w:sz w:val="24"/>
          <w:szCs w:val="24"/>
        </w:rPr>
        <w:t xml:space="preserve">2022. </w:t>
      </w:r>
      <w:r w:rsidR="002D5C44">
        <w:rPr>
          <w:rFonts w:ascii="Times New Roman" w:hAnsi="Times New Roman"/>
          <w:b/>
          <w:sz w:val="24"/>
          <w:szCs w:val="24"/>
        </w:rPr>
        <w:t>márciusi rendkívüli</w:t>
      </w:r>
      <w:r w:rsidRPr="00671F97">
        <w:rPr>
          <w:rFonts w:ascii="Times New Roman" w:hAnsi="Times New Roman"/>
          <w:b/>
          <w:sz w:val="24"/>
          <w:szCs w:val="24"/>
        </w:rPr>
        <w:t xml:space="preserve"> ülésére</w:t>
      </w:r>
    </w:p>
    <w:p w:rsidR="00671F97" w:rsidRPr="00671F97" w:rsidRDefault="00671F97" w:rsidP="00671F97">
      <w:pPr>
        <w:spacing w:after="0" w:line="240" w:lineRule="auto"/>
        <w:jc w:val="center"/>
        <w:rPr>
          <w:rFonts w:ascii="Times New Roman" w:eastAsia="Times New Roman" w:hAnsi="Times New Roman"/>
          <w:b/>
          <w:sz w:val="24"/>
          <w:szCs w:val="24"/>
          <w:lang w:eastAsia="hu-HU"/>
        </w:rPr>
      </w:pPr>
    </w:p>
    <w:p w:rsidR="00671F97" w:rsidRPr="00671F97" w:rsidRDefault="00671F97" w:rsidP="00671F97">
      <w:pPr>
        <w:spacing w:after="0" w:line="240" w:lineRule="auto"/>
        <w:jc w:val="center"/>
        <w:rPr>
          <w:rFonts w:ascii="Times New Roman" w:eastAsia="Times New Roman" w:hAnsi="Times New Roman"/>
          <w:b/>
          <w:sz w:val="24"/>
          <w:szCs w:val="24"/>
          <w:lang w:eastAsia="hu-HU"/>
        </w:rPr>
      </w:pPr>
    </w:p>
    <w:p w:rsidR="00671F97" w:rsidRPr="00671F97" w:rsidRDefault="00671F97" w:rsidP="00671F97">
      <w:pPr>
        <w:spacing w:after="0" w:line="240" w:lineRule="auto"/>
        <w:jc w:val="center"/>
        <w:rPr>
          <w:rFonts w:ascii="Times New Roman" w:eastAsia="Times New Roman" w:hAnsi="Times New Roman"/>
          <w:b/>
          <w:sz w:val="24"/>
          <w:szCs w:val="24"/>
          <w:lang w:eastAsia="hu-HU"/>
        </w:rPr>
      </w:pPr>
    </w:p>
    <w:p w:rsidR="00671F97" w:rsidRPr="00671F97" w:rsidRDefault="00671F97" w:rsidP="00671F97">
      <w:pPr>
        <w:spacing w:after="0" w:line="240" w:lineRule="auto"/>
        <w:jc w:val="center"/>
        <w:rPr>
          <w:rFonts w:ascii="Times New Roman" w:eastAsia="Times New Roman" w:hAnsi="Times New Roman"/>
          <w:b/>
          <w:sz w:val="24"/>
          <w:szCs w:val="24"/>
          <w:lang w:eastAsia="hu-HU"/>
        </w:rPr>
      </w:pPr>
    </w:p>
    <w:p w:rsidR="00671F97" w:rsidRPr="00671F97" w:rsidRDefault="00671F97" w:rsidP="00671F97">
      <w:pPr>
        <w:spacing w:after="0" w:line="240" w:lineRule="auto"/>
        <w:jc w:val="center"/>
        <w:rPr>
          <w:rFonts w:ascii="Times New Roman" w:eastAsia="Times New Roman" w:hAnsi="Times New Roman"/>
          <w:b/>
          <w:sz w:val="24"/>
          <w:szCs w:val="24"/>
          <w:lang w:eastAsia="hu-HU"/>
        </w:rPr>
      </w:pPr>
    </w:p>
    <w:p w:rsidR="00671F97" w:rsidRPr="00671F97" w:rsidRDefault="00671F97" w:rsidP="00671F97">
      <w:pPr>
        <w:spacing w:after="0" w:line="240" w:lineRule="auto"/>
        <w:jc w:val="center"/>
        <w:rPr>
          <w:rFonts w:ascii="Times New Roman" w:eastAsia="Times New Roman" w:hAnsi="Times New Roman"/>
          <w:b/>
          <w:sz w:val="20"/>
          <w:szCs w:val="20"/>
          <w:lang w:eastAsia="hu-HU"/>
        </w:rPr>
      </w:pPr>
    </w:p>
    <w:p w:rsidR="00671F97" w:rsidRPr="00671F97" w:rsidRDefault="00671F97" w:rsidP="00671F97">
      <w:pPr>
        <w:spacing w:after="0" w:line="240" w:lineRule="auto"/>
        <w:jc w:val="center"/>
        <w:rPr>
          <w:rFonts w:ascii="Times New Roman" w:eastAsia="Times New Roman" w:hAnsi="Times New Roman"/>
          <w:b/>
          <w:sz w:val="20"/>
          <w:szCs w:val="20"/>
          <w:lang w:eastAsia="hu-HU"/>
        </w:rPr>
      </w:pPr>
    </w:p>
    <w:p w:rsidR="00671F97" w:rsidRPr="00671F97" w:rsidRDefault="00671F97" w:rsidP="00671F97">
      <w:pPr>
        <w:spacing w:after="0" w:line="240" w:lineRule="auto"/>
        <w:jc w:val="center"/>
        <w:rPr>
          <w:rFonts w:ascii="Times New Roman" w:eastAsia="Times New Roman" w:hAnsi="Times New Roman"/>
          <w:b/>
          <w:sz w:val="20"/>
          <w:szCs w:val="20"/>
          <w:lang w:eastAsia="hu-HU"/>
        </w:rPr>
      </w:pPr>
    </w:p>
    <w:p w:rsidR="00671F97" w:rsidRPr="00671F97" w:rsidRDefault="00671F97" w:rsidP="00671F97">
      <w:pPr>
        <w:spacing w:after="0" w:line="240" w:lineRule="auto"/>
        <w:jc w:val="center"/>
        <w:rPr>
          <w:rFonts w:ascii="Times New Roman" w:eastAsia="Times New Roman" w:hAnsi="Times New Roman"/>
          <w:b/>
          <w:sz w:val="20"/>
          <w:szCs w:val="20"/>
          <w:lang w:eastAsia="hu-HU"/>
        </w:rPr>
      </w:pPr>
    </w:p>
    <w:p w:rsidR="00671F97" w:rsidRDefault="00671F97" w:rsidP="00671F97">
      <w:pPr>
        <w:spacing w:after="0"/>
        <w:ind w:left="851" w:hanging="851"/>
        <w:jc w:val="both"/>
        <w:rPr>
          <w:rFonts w:ascii="Times New Roman" w:hAnsi="Times New Roman"/>
          <w:sz w:val="24"/>
          <w:szCs w:val="24"/>
        </w:rPr>
      </w:pPr>
      <w:r w:rsidRPr="00671F97">
        <w:rPr>
          <w:rFonts w:ascii="Times New Roman" w:hAnsi="Times New Roman"/>
          <w:b/>
          <w:position w:val="8"/>
          <w:sz w:val="24"/>
          <w:szCs w:val="24"/>
          <w:u w:val="single"/>
          <w:lang w:eastAsia="ar-SA"/>
        </w:rPr>
        <w:t>Tárgy:</w:t>
      </w:r>
      <w:r w:rsidRPr="00671F97">
        <w:rPr>
          <w:rFonts w:ascii="Times New Roman" w:hAnsi="Times New Roman"/>
          <w:position w:val="7"/>
          <w:sz w:val="24"/>
          <w:szCs w:val="24"/>
          <w:lang w:eastAsia="ar-SA"/>
        </w:rPr>
        <w:t xml:space="preserve"> </w:t>
      </w:r>
      <w:r>
        <w:rPr>
          <w:rFonts w:ascii="Times New Roman" w:hAnsi="Times New Roman"/>
          <w:sz w:val="24"/>
          <w:szCs w:val="24"/>
        </w:rPr>
        <w:t>Javaslat siófoki székhelyű fogászati alapellátási ügyelet ellátására szolgáltatás megrendelésére vonatkozó közbeszerzési eljárás ajánlattételi felhívásának elfogadására</w:t>
      </w:r>
    </w:p>
    <w:p w:rsidR="00671F97" w:rsidRPr="00671F97" w:rsidRDefault="00671F97" w:rsidP="00671F97">
      <w:pPr>
        <w:suppressAutoHyphens/>
        <w:spacing w:after="0" w:line="240" w:lineRule="auto"/>
        <w:jc w:val="both"/>
        <w:rPr>
          <w:rFonts w:ascii="Times New Roman" w:eastAsia="Times New Roman" w:hAnsi="Times New Roman"/>
          <w:b/>
          <w:sz w:val="24"/>
          <w:szCs w:val="24"/>
          <w:u w:val="single"/>
          <w:lang w:eastAsia="ar-SA"/>
        </w:rPr>
      </w:pPr>
    </w:p>
    <w:p w:rsidR="00671F97" w:rsidRPr="00671F97" w:rsidRDefault="00671F97" w:rsidP="00671F97">
      <w:pPr>
        <w:spacing w:after="0" w:line="240" w:lineRule="auto"/>
        <w:rPr>
          <w:rFonts w:ascii="Times New Roman" w:eastAsia="Times New Roman" w:hAnsi="Times New Roman"/>
          <w:sz w:val="24"/>
          <w:szCs w:val="24"/>
          <w:lang w:eastAsia="hu-HU"/>
        </w:rPr>
      </w:pPr>
      <w:r w:rsidRPr="00671F97">
        <w:rPr>
          <w:rFonts w:ascii="Times New Roman" w:eastAsia="Times New Roman" w:hAnsi="Times New Roman"/>
          <w:b/>
          <w:sz w:val="24"/>
          <w:szCs w:val="24"/>
          <w:u w:val="single"/>
          <w:lang w:eastAsia="hu-HU"/>
        </w:rPr>
        <w:t>Előterjesztő:</w:t>
      </w:r>
      <w:r w:rsidRPr="00671F97">
        <w:rPr>
          <w:rFonts w:ascii="Times New Roman" w:eastAsia="Times New Roman" w:hAnsi="Times New Roman"/>
          <w:b/>
          <w:sz w:val="24"/>
          <w:szCs w:val="24"/>
          <w:lang w:eastAsia="hu-HU"/>
        </w:rPr>
        <w:t xml:space="preserve"> </w:t>
      </w:r>
      <w:r w:rsidRPr="00671F97">
        <w:rPr>
          <w:rFonts w:ascii="Times New Roman" w:eastAsia="Times New Roman" w:hAnsi="Times New Roman"/>
          <w:sz w:val="24"/>
          <w:szCs w:val="24"/>
          <w:lang w:eastAsia="hu-HU"/>
        </w:rPr>
        <w:t xml:space="preserve">Takács Károly polgármester </w:t>
      </w:r>
    </w:p>
    <w:p w:rsidR="00671F97" w:rsidRPr="00671F97" w:rsidRDefault="00671F97" w:rsidP="00671F97">
      <w:pPr>
        <w:spacing w:after="0" w:line="240" w:lineRule="auto"/>
        <w:rPr>
          <w:rFonts w:ascii="Times New Roman" w:eastAsia="Times New Roman" w:hAnsi="Times New Roman"/>
          <w:b/>
          <w:sz w:val="24"/>
          <w:szCs w:val="24"/>
          <w:u w:val="single"/>
          <w:lang w:eastAsia="hu-HU"/>
        </w:rPr>
      </w:pPr>
    </w:p>
    <w:p w:rsidR="00671F97" w:rsidRPr="00671F97" w:rsidRDefault="00671F97" w:rsidP="00671F97">
      <w:pPr>
        <w:spacing w:after="0" w:line="240" w:lineRule="auto"/>
        <w:rPr>
          <w:rFonts w:ascii="Times New Roman" w:eastAsia="Times New Roman" w:hAnsi="Times New Roman"/>
          <w:b/>
          <w:sz w:val="20"/>
          <w:szCs w:val="20"/>
          <w:lang w:eastAsia="hu-HU"/>
        </w:rPr>
      </w:pPr>
      <w:r w:rsidRPr="00671F97">
        <w:rPr>
          <w:rFonts w:ascii="Times New Roman" w:eastAsia="Times New Roman" w:hAnsi="Times New Roman"/>
          <w:b/>
          <w:sz w:val="24"/>
          <w:szCs w:val="24"/>
          <w:u w:val="single"/>
          <w:lang w:eastAsia="hu-HU"/>
        </w:rPr>
        <w:t>Előkészítette:</w:t>
      </w:r>
      <w:r w:rsidRPr="00671F97">
        <w:rPr>
          <w:rFonts w:ascii="Times New Roman" w:eastAsia="Times New Roman" w:hAnsi="Times New Roman"/>
          <w:sz w:val="24"/>
          <w:szCs w:val="24"/>
          <w:lang w:eastAsia="hu-HU"/>
        </w:rPr>
        <w:t xml:space="preserve"> </w:t>
      </w:r>
      <w:r w:rsidR="002D5C44" w:rsidRPr="002A359E">
        <w:rPr>
          <w:rFonts w:ascii="Times New Roman" w:hAnsi="Times New Roman"/>
          <w:sz w:val="24"/>
          <w:szCs w:val="24"/>
        </w:rPr>
        <w:t xml:space="preserve">Siófoki Közös Önkormányzati Hivatal </w:t>
      </w:r>
      <w:r w:rsidR="002D5C44">
        <w:rPr>
          <w:rFonts w:ascii="Times New Roman" w:hAnsi="Times New Roman"/>
          <w:sz w:val="24"/>
          <w:szCs w:val="24"/>
        </w:rPr>
        <w:t>Jogi és Szervezési Osztály</w:t>
      </w:r>
    </w:p>
    <w:p w:rsidR="00671F97" w:rsidRPr="00671F97" w:rsidRDefault="00671F97" w:rsidP="00671F97">
      <w:pPr>
        <w:widowControl w:val="0"/>
        <w:spacing w:after="0" w:line="240" w:lineRule="auto"/>
        <w:jc w:val="both"/>
        <w:rPr>
          <w:rFonts w:ascii="Times New Roman" w:eastAsia="Times New Roman" w:hAnsi="Times New Roman"/>
          <w:sz w:val="24"/>
          <w:szCs w:val="20"/>
          <w:u w:val="single"/>
          <w:lang w:eastAsia="hu-HU"/>
        </w:rPr>
      </w:pPr>
    </w:p>
    <w:p w:rsidR="00671F97" w:rsidRDefault="00671F97" w:rsidP="00671F97">
      <w:pPr>
        <w:spacing w:after="0" w:line="240" w:lineRule="auto"/>
        <w:jc w:val="both"/>
        <w:rPr>
          <w:rFonts w:ascii="Times New Roman" w:hAnsi="Times New Roman"/>
          <w:b/>
          <w:sz w:val="24"/>
          <w:szCs w:val="24"/>
        </w:rPr>
      </w:pPr>
      <w:r w:rsidRPr="00671F97">
        <w:rPr>
          <w:rFonts w:ascii="Times New Roman" w:eastAsia="Times New Roman" w:hAnsi="Times New Roman"/>
          <w:sz w:val="24"/>
          <w:szCs w:val="24"/>
          <w:lang w:eastAsia="hu-HU"/>
        </w:rPr>
        <w:br w:type="page"/>
      </w:r>
    </w:p>
    <w:p w:rsidR="00AE1EE2" w:rsidRPr="00121B3B" w:rsidRDefault="00AE1EE2" w:rsidP="00AB256D">
      <w:pPr>
        <w:spacing w:after="0" w:line="240" w:lineRule="auto"/>
        <w:jc w:val="both"/>
        <w:rPr>
          <w:rFonts w:ascii="Times New Roman" w:hAnsi="Times New Roman"/>
          <w:b/>
          <w:sz w:val="24"/>
          <w:szCs w:val="24"/>
        </w:rPr>
      </w:pPr>
      <w:r w:rsidRPr="00121B3B">
        <w:rPr>
          <w:rFonts w:ascii="Times New Roman" w:hAnsi="Times New Roman"/>
          <w:b/>
          <w:sz w:val="24"/>
          <w:szCs w:val="24"/>
        </w:rPr>
        <w:lastRenderedPageBreak/>
        <w:t xml:space="preserve">Tisztelt </w:t>
      </w:r>
      <w:r w:rsidR="008437F5" w:rsidRPr="00121B3B">
        <w:rPr>
          <w:rFonts w:ascii="Times New Roman" w:hAnsi="Times New Roman"/>
          <w:b/>
          <w:sz w:val="24"/>
          <w:szCs w:val="24"/>
        </w:rPr>
        <w:t>Képviselő-testület!</w:t>
      </w:r>
      <w:r w:rsidRPr="00121B3B">
        <w:rPr>
          <w:rFonts w:ascii="Times New Roman" w:hAnsi="Times New Roman"/>
          <w:b/>
          <w:sz w:val="24"/>
          <w:szCs w:val="24"/>
        </w:rPr>
        <w:t xml:space="preserve"> </w:t>
      </w:r>
    </w:p>
    <w:p w:rsidR="00030D5A" w:rsidRDefault="00030D5A" w:rsidP="00AB256D">
      <w:pPr>
        <w:spacing w:after="0" w:line="240" w:lineRule="auto"/>
        <w:jc w:val="both"/>
        <w:rPr>
          <w:rFonts w:ascii="Times New Roman" w:hAnsi="Times New Roman"/>
          <w:b/>
          <w:sz w:val="24"/>
          <w:szCs w:val="24"/>
        </w:rPr>
      </w:pPr>
    </w:p>
    <w:p w:rsidR="002D5C44" w:rsidRDefault="002D5C44" w:rsidP="002D5C44">
      <w:pPr>
        <w:spacing w:after="0" w:line="240" w:lineRule="auto"/>
        <w:jc w:val="both"/>
        <w:rPr>
          <w:rFonts w:ascii="Times New Roman" w:hAnsi="Times New Roman"/>
          <w:sz w:val="24"/>
          <w:szCs w:val="24"/>
        </w:rPr>
      </w:pPr>
      <w:r>
        <w:rPr>
          <w:rFonts w:ascii="Times New Roman" w:hAnsi="Times New Roman"/>
          <w:sz w:val="24"/>
          <w:szCs w:val="24"/>
        </w:rPr>
        <w:t>A Siófoki Közös Önkormányzati Hivatal Jogi és Szervezési Osztály</w:t>
      </w:r>
      <w:r w:rsidR="00D67B42">
        <w:rPr>
          <w:rFonts w:ascii="Times New Roman" w:hAnsi="Times New Roman"/>
          <w:sz w:val="24"/>
          <w:szCs w:val="24"/>
        </w:rPr>
        <w:t>a</w:t>
      </w:r>
      <w:r>
        <w:rPr>
          <w:rFonts w:ascii="Times New Roman" w:hAnsi="Times New Roman"/>
          <w:sz w:val="24"/>
          <w:szCs w:val="24"/>
        </w:rPr>
        <w:t xml:space="preserve"> elkészítette a </w:t>
      </w:r>
      <w:r w:rsidRPr="002D5C44">
        <w:rPr>
          <w:rFonts w:ascii="Times New Roman" w:hAnsi="Times New Roman"/>
          <w:sz w:val="24"/>
          <w:szCs w:val="24"/>
        </w:rPr>
        <w:t>siófoki székhelyű fogászati alapellátási ügyelet ellátására szolgáltatás megrendelésére vonatkozó közbeszerzési eljárás ajánlattételi felhívásának elfogadására</w:t>
      </w:r>
      <w:r>
        <w:rPr>
          <w:rFonts w:ascii="Times New Roman" w:hAnsi="Times New Roman"/>
          <w:sz w:val="24"/>
          <w:szCs w:val="24"/>
        </w:rPr>
        <w:t xml:space="preserve"> vonatkozó előterjesztést.</w:t>
      </w:r>
    </w:p>
    <w:p w:rsidR="002D5C44" w:rsidRPr="00121B3B" w:rsidRDefault="002D5C44" w:rsidP="00AB256D">
      <w:pPr>
        <w:spacing w:after="0" w:line="240" w:lineRule="auto"/>
        <w:jc w:val="both"/>
        <w:rPr>
          <w:rFonts w:ascii="Times New Roman" w:hAnsi="Times New Roman"/>
          <w:b/>
          <w:sz w:val="24"/>
          <w:szCs w:val="24"/>
        </w:rPr>
      </w:pPr>
    </w:p>
    <w:p w:rsidR="00446647" w:rsidRPr="00446647" w:rsidRDefault="00030D5A" w:rsidP="00446647">
      <w:pPr>
        <w:spacing w:after="0"/>
        <w:jc w:val="both"/>
        <w:rPr>
          <w:rFonts w:ascii="Times New Roman" w:hAnsi="Times New Roman"/>
          <w:sz w:val="24"/>
          <w:szCs w:val="24"/>
        </w:rPr>
      </w:pPr>
      <w:r w:rsidRPr="008437F5">
        <w:rPr>
          <w:rFonts w:ascii="Times New Roman" w:hAnsi="Times New Roman"/>
          <w:sz w:val="24"/>
          <w:szCs w:val="24"/>
        </w:rPr>
        <w:t xml:space="preserve">A képviselő-testület a </w:t>
      </w:r>
      <w:r w:rsidR="008437F5" w:rsidRPr="008437F5">
        <w:rPr>
          <w:rFonts w:ascii="Times New Roman" w:hAnsi="Times New Roman"/>
          <w:sz w:val="24"/>
          <w:szCs w:val="24"/>
        </w:rPr>
        <w:t>234/</w:t>
      </w:r>
      <w:r w:rsidR="008437F5">
        <w:rPr>
          <w:rFonts w:ascii="Times New Roman" w:hAnsi="Times New Roman"/>
          <w:sz w:val="24"/>
          <w:szCs w:val="24"/>
        </w:rPr>
        <w:t>2021.(XI.30.</w:t>
      </w:r>
      <w:r w:rsidR="00D46ED5">
        <w:rPr>
          <w:rFonts w:ascii="Times New Roman" w:hAnsi="Times New Roman"/>
          <w:sz w:val="24"/>
          <w:szCs w:val="24"/>
        </w:rPr>
        <w:t>) számú hatá</w:t>
      </w:r>
      <w:r w:rsidR="00D46ED5" w:rsidRPr="00D46ED5">
        <w:rPr>
          <w:rFonts w:ascii="Times New Roman" w:hAnsi="Times New Roman"/>
          <w:sz w:val="24"/>
          <w:szCs w:val="24"/>
        </w:rPr>
        <w:t>rozat</w:t>
      </w:r>
      <w:r w:rsidR="00446647">
        <w:rPr>
          <w:rFonts w:ascii="Times New Roman" w:hAnsi="Times New Roman"/>
          <w:sz w:val="24"/>
          <w:szCs w:val="24"/>
        </w:rPr>
        <w:t>ában döntött arról, hogy</w:t>
      </w:r>
      <w:r w:rsidR="00446647" w:rsidRPr="00446647">
        <w:rPr>
          <w:rFonts w:ascii="Times New Roman" w:hAnsi="Times New Roman"/>
          <w:sz w:val="24"/>
          <w:szCs w:val="24"/>
        </w:rPr>
        <w:t xml:space="preserve"> az önkormányzat az egészségügyi alapellátás keretében meghatározott kötelező önkormányzati feladatot, a hétvégén és munkaszüneti napon történő fogorvosi alapellátási ügyeletet Siófok </w:t>
      </w:r>
      <w:r w:rsidR="007D6EA7">
        <w:rPr>
          <w:rFonts w:ascii="Times New Roman" w:hAnsi="Times New Roman"/>
          <w:sz w:val="24"/>
          <w:szCs w:val="24"/>
        </w:rPr>
        <w:t>Város Önkormányzata és az abban</w:t>
      </w:r>
      <w:r w:rsidR="00446647" w:rsidRPr="00446647">
        <w:rPr>
          <w:rFonts w:ascii="Times New Roman" w:hAnsi="Times New Roman"/>
          <w:sz w:val="24"/>
          <w:szCs w:val="24"/>
        </w:rPr>
        <w:t xml:space="preserve"> részt </w:t>
      </w:r>
      <w:r w:rsidR="007D6EA7">
        <w:rPr>
          <w:rFonts w:ascii="Times New Roman" w:hAnsi="Times New Roman"/>
          <w:sz w:val="24"/>
          <w:szCs w:val="24"/>
        </w:rPr>
        <w:t>venni szándékozó, Siófoki</w:t>
      </w:r>
      <w:r w:rsidR="00446647" w:rsidRPr="00446647">
        <w:rPr>
          <w:rFonts w:ascii="Times New Roman" w:hAnsi="Times New Roman"/>
          <w:sz w:val="24"/>
          <w:szCs w:val="24"/>
        </w:rPr>
        <w:t xml:space="preserve"> járásban működő önkormányzatok részvételével siófoki székhellyel, vagy telephellyel a feladatellátásra jogosultsággal rendelkező egészségügyi szolgáltatóval történő szolgáltatás megrendelésével biztosítja. </w:t>
      </w:r>
    </w:p>
    <w:p w:rsidR="00446647" w:rsidRDefault="00446647" w:rsidP="00446647">
      <w:pPr>
        <w:spacing w:after="0"/>
        <w:jc w:val="both"/>
        <w:rPr>
          <w:rFonts w:ascii="Times New Roman" w:hAnsi="Times New Roman"/>
          <w:sz w:val="24"/>
          <w:szCs w:val="24"/>
        </w:rPr>
      </w:pPr>
      <w:r w:rsidRPr="00446647">
        <w:rPr>
          <w:rFonts w:ascii="Times New Roman" w:hAnsi="Times New Roman"/>
          <w:sz w:val="24"/>
          <w:szCs w:val="24"/>
        </w:rPr>
        <w:t xml:space="preserve">A képviselő-testület a fogorvosi alapellátási ügyeleti, egészségügyi szolgáltatás megrendelésére a vonatkozó jogszabályok figyelembevételével a közös közbeszerzési eljárásban ajánlatkérőként való részvételéről való döntést hozó önkormányzatok részvételével közös közbeszerzési eljárás lefolytatásáról </w:t>
      </w:r>
      <w:r>
        <w:rPr>
          <w:rFonts w:ascii="Times New Roman" w:hAnsi="Times New Roman"/>
          <w:sz w:val="24"/>
          <w:szCs w:val="24"/>
        </w:rPr>
        <w:t xml:space="preserve">is </w:t>
      </w:r>
      <w:r w:rsidRPr="00446647">
        <w:rPr>
          <w:rFonts w:ascii="Times New Roman" w:hAnsi="Times New Roman"/>
          <w:sz w:val="24"/>
          <w:szCs w:val="24"/>
        </w:rPr>
        <w:t>dönt</w:t>
      </w:r>
      <w:r>
        <w:rPr>
          <w:rFonts w:ascii="Times New Roman" w:hAnsi="Times New Roman"/>
          <w:sz w:val="24"/>
          <w:szCs w:val="24"/>
        </w:rPr>
        <w:t>ött.</w:t>
      </w:r>
    </w:p>
    <w:p w:rsidR="00D53820" w:rsidRDefault="00D53820" w:rsidP="003343C0">
      <w:pPr>
        <w:spacing w:after="0"/>
        <w:jc w:val="both"/>
        <w:rPr>
          <w:rFonts w:ascii="Times New Roman" w:hAnsi="Times New Roman"/>
          <w:b/>
          <w:sz w:val="24"/>
          <w:szCs w:val="24"/>
        </w:rPr>
      </w:pPr>
    </w:p>
    <w:p w:rsidR="004357D1" w:rsidRDefault="000D73CE" w:rsidP="003343C0">
      <w:pPr>
        <w:jc w:val="both"/>
        <w:rPr>
          <w:rFonts w:ascii="Times New Roman" w:hAnsi="Times New Roman"/>
          <w:sz w:val="24"/>
          <w:szCs w:val="24"/>
        </w:rPr>
      </w:pPr>
      <w:r>
        <w:rPr>
          <w:rFonts w:ascii="Times New Roman" w:hAnsi="Times New Roman"/>
          <w:sz w:val="24"/>
          <w:szCs w:val="24"/>
        </w:rPr>
        <w:t>A</w:t>
      </w:r>
      <w:r w:rsidR="004357D1">
        <w:rPr>
          <w:rFonts w:ascii="Times New Roman" w:hAnsi="Times New Roman"/>
          <w:sz w:val="24"/>
          <w:szCs w:val="24"/>
        </w:rPr>
        <w:t xml:space="preserve">z egészségügyi szolgáltatás megrendelésére irányuló közös közbeszerzési eljárás lefolytatásában 8 település: Ádánd, Balatonendréd, Balatonszabadi, Balatonvilágos, Nagyberény, Siófok, Siójut és Zamárdi vesz részt. Valamennyi </w:t>
      </w:r>
      <w:r w:rsidR="00671F97">
        <w:rPr>
          <w:rFonts w:ascii="Times New Roman" w:hAnsi="Times New Roman"/>
          <w:sz w:val="24"/>
          <w:szCs w:val="24"/>
        </w:rPr>
        <w:t>település önkormányzatának</w:t>
      </w:r>
      <w:r w:rsidR="004357D1">
        <w:rPr>
          <w:rFonts w:ascii="Times New Roman" w:hAnsi="Times New Roman"/>
          <w:sz w:val="24"/>
          <w:szCs w:val="24"/>
        </w:rPr>
        <w:t xml:space="preserve"> képviselő-testülete a közös közbeszerzési elj</w:t>
      </w:r>
      <w:r w:rsidR="00446647">
        <w:rPr>
          <w:rFonts w:ascii="Times New Roman" w:hAnsi="Times New Roman"/>
          <w:sz w:val="24"/>
          <w:szCs w:val="24"/>
        </w:rPr>
        <w:t>árás lefolytatását</w:t>
      </w:r>
      <w:r w:rsidR="004357D1">
        <w:rPr>
          <w:rFonts w:ascii="Times New Roman" w:hAnsi="Times New Roman"/>
          <w:sz w:val="24"/>
          <w:szCs w:val="24"/>
        </w:rPr>
        <w:t xml:space="preserve"> és az arra vona</w:t>
      </w:r>
      <w:r>
        <w:rPr>
          <w:rFonts w:ascii="Times New Roman" w:hAnsi="Times New Roman"/>
          <w:sz w:val="24"/>
          <w:szCs w:val="24"/>
        </w:rPr>
        <w:t>tkozó megállapodás megkötését támogatta</w:t>
      </w:r>
      <w:r w:rsidR="00446647">
        <w:rPr>
          <w:rFonts w:ascii="Times New Roman" w:hAnsi="Times New Roman"/>
          <w:sz w:val="24"/>
          <w:szCs w:val="24"/>
        </w:rPr>
        <w:t xml:space="preserve">. </w:t>
      </w:r>
    </w:p>
    <w:p w:rsidR="000D73CE" w:rsidRDefault="000D73CE" w:rsidP="00121B3B">
      <w:pPr>
        <w:spacing w:after="0"/>
        <w:jc w:val="both"/>
        <w:rPr>
          <w:rFonts w:ascii="Times New Roman" w:hAnsi="Times New Roman"/>
          <w:sz w:val="24"/>
          <w:szCs w:val="24"/>
        </w:rPr>
      </w:pPr>
      <w:r>
        <w:rPr>
          <w:rFonts w:ascii="Times New Roman" w:hAnsi="Times New Roman"/>
          <w:sz w:val="24"/>
          <w:szCs w:val="24"/>
        </w:rPr>
        <w:t>A megállapodás tervezet szerint</w:t>
      </w:r>
      <w:r w:rsidR="00A60947">
        <w:rPr>
          <w:rFonts w:ascii="Times New Roman" w:hAnsi="Times New Roman"/>
          <w:sz w:val="24"/>
          <w:szCs w:val="24"/>
        </w:rPr>
        <w:t xml:space="preserve"> a vezető ajánlatkérő Siófok Város Önkormányzata. </w:t>
      </w:r>
      <w:r w:rsidR="00267E08">
        <w:rPr>
          <w:rFonts w:ascii="Times New Roman" w:hAnsi="Times New Roman"/>
          <w:sz w:val="24"/>
          <w:szCs w:val="24"/>
        </w:rPr>
        <w:t>A megállapodás 4. pontjában rögzítettük, hogy „</w:t>
      </w:r>
      <w:r w:rsidR="00A60947">
        <w:rPr>
          <w:rFonts w:ascii="Times New Roman" w:hAnsi="Times New Roman"/>
          <w:color w:val="000000"/>
          <w:sz w:val="24"/>
          <w:szCs w:val="24"/>
        </w:rPr>
        <w:t>Vezető Ajánlatkérő</w:t>
      </w:r>
      <w:r w:rsidR="00A60947" w:rsidRPr="009419FB">
        <w:rPr>
          <w:rFonts w:ascii="Times New Roman" w:hAnsi="Times New Roman"/>
          <w:color w:val="000000"/>
          <w:sz w:val="24"/>
          <w:szCs w:val="24"/>
        </w:rPr>
        <w:t xml:space="preserve"> köteles az eljárást szabályosan és szakszerűen</w:t>
      </w:r>
      <w:r w:rsidR="00A60947">
        <w:rPr>
          <w:rFonts w:ascii="Times New Roman" w:hAnsi="Times New Roman"/>
          <w:color w:val="000000"/>
          <w:sz w:val="24"/>
          <w:szCs w:val="24"/>
        </w:rPr>
        <w:t>, a vonatkozó közbeszerzési és szakmai jogszabályok betartásával</w:t>
      </w:r>
      <w:r w:rsidR="00A60947" w:rsidRPr="009419FB">
        <w:rPr>
          <w:rFonts w:ascii="Times New Roman" w:hAnsi="Times New Roman"/>
          <w:color w:val="000000"/>
          <w:sz w:val="24"/>
          <w:szCs w:val="24"/>
        </w:rPr>
        <w:t xml:space="preserve"> lebonyolítani. </w:t>
      </w:r>
      <w:r w:rsidR="00A60947">
        <w:rPr>
          <w:rFonts w:ascii="Times New Roman" w:hAnsi="Times New Roman"/>
          <w:color w:val="000000"/>
          <w:sz w:val="24"/>
          <w:szCs w:val="24"/>
        </w:rPr>
        <w:t xml:space="preserve">Megállapodást kötő felek jelen megállapodásban rögzítik, hogy a közbeszerzési eljárás során Vezető Ajánlatkérő Siófok Város Önkormányzata Képviselő-testülete 63/2020.(II. 27.) számú határozatával elfogadott, 2020. március 1. - jétől hatályos közbeszerzési szabályzatában meghatározott eljárási </w:t>
      </w:r>
      <w:r w:rsidR="00671F97">
        <w:rPr>
          <w:rFonts w:ascii="Times New Roman" w:hAnsi="Times New Roman"/>
          <w:color w:val="000000"/>
          <w:sz w:val="24"/>
          <w:szCs w:val="24"/>
        </w:rPr>
        <w:t>szabályok kerülnek</w:t>
      </w:r>
      <w:r w:rsidR="00A60947">
        <w:rPr>
          <w:rFonts w:ascii="Times New Roman" w:hAnsi="Times New Roman"/>
          <w:color w:val="000000"/>
          <w:sz w:val="24"/>
          <w:szCs w:val="24"/>
        </w:rPr>
        <w:t xml:space="preserve"> alkalmazásra azzal az eltéréssel, hogy az eljárást megindító felhívást és az eljárást lerázó döntést Vezető Ajánlatkérő polgármestere csak azt követően hagyhatja jóvá, ha valamennyi Ajánlatkérő képviselő-testülete által azok jóváhagyásra kerültek, továbbá a szabályzatban Képviselő-testület feladataként megjelöltek alatt valamennyi Ajánlatkérő Képviselő-testületét kell érteni.</w:t>
      </w:r>
      <w:r w:rsidR="00267E08">
        <w:rPr>
          <w:rFonts w:ascii="Times New Roman" w:hAnsi="Times New Roman"/>
          <w:color w:val="000000"/>
          <w:sz w:val="24"/>
          <w:szCs w:val="24"/>
        </w:rPr>
        <w:t>”</w:t>
      </w:r>
    </w:p>
    <w:p w:rsidR="00121B3B" w:rsidRDefault="004357D1" w:rsidP="00121B3B">
      <w:pPr>
        <w:spacing w:after="0"/>
        <w:jc w:val="both"/>
        <w:rPr>
          <w:rFonts w:ascii="Times New Roman" w:hAnsi="Times New Roman"/>
          <w:sz w:val="24"/>
          <w:szCs w:val="24"/>
        </w:rPr>
      </w:pPr>
      <w:r>
        <w:rPr>
          <w:rFonts w:ascii="Times New Roman" w:hAnsi="Times New Roman"/>
          <w:sz w:val="24"/>
          <w:szCs w:val="24"/>
        </w:rPr>
        <w:t xml:space="preserve">A Siófoki Közös Önkormányzati Hivatal, a független, akkreditált közbeszerzési szaktanácsadó, Dr. Karsai Éva bevonásával a határozat kivonatok beérkezését követően megkezdte a közbeszerzési eljárás ajánlattételi felhívásának, és mellékleteinek elkészítését, melyet </w:t>
      </w:r>
      <w:r w:rsidR="00267E08">
        <w:rPr>
          <w:rFonts w:ascii="Times New Roman" w:hAnsi="Times New Roman"/>
          <w:sz w:val="24"/>
          <w:szCs w:val="24"/>
        </w:rPr>
        <w:t>a képviselő-testület októberi ülésén hozott határozatában</w:t>
      </w:r>
      <w:r w:rsidR="00676CA6">
        <w:rPr>
          <w:rFonts w:ascii="Times New Roman" w:hAnsi="Times New Roman"/>
          <w:sz w:val="24"/>
          <w:szCs w:val="24"/>
        </w:rPr>
        <w:t>,</w:t>
      </w:r>
      <w:r w:rsidR="00267E08">
        <w:rPr>
          <w:rFonts w:ascii="Times New Roman" w:hAnsi="Times New Roman"/>
          <w:sz w:val="24"/>
          <w:szCs w:val="24"/>
        </w:rPr>
        <w:t xml:space="preserve"> és a megállapodás tervezetben foglaltaknak megfelelően jóváhagyásra a képviselő-testület elé terjesztek. </w:t>
      </w:r>
    </w:p>
    <w:p w:rsidR="004357D1" w:rsidRDefault="00267E08" w:rsidP="00121B3B">
      <w:pPr>
        <w:spacing w:after="0"/>
        <w:jc w:val="both"/>
        <w:rPr>
          <w:rFonts w:ascii="Times New Roman" w:hAnsi="Times New Roman"/>
          <w:color w:val="000000"/>
          <w:sz w:val="24"/>
          <w:szCs w:val="24"/>
        </w:rPr>
      </w:pPr>
      <w:r>
        <w:rPr>
          <w:rFonts w:ascii="Times New Roman" w:hAnsi="Times New Roman"/>
          <w:sz w:val="24"/>
          <w:szCs w:val="24"/>
        </w:rPr>
        <w:t xml:space="preserve">(Az </w:t>
      </w:r>
      <w:r w:rsidR="00410337">
        <w:rPr>
          <w:rFonts w:ascii="Times New Roman" w:hAnsi="Times New Roman"/>
          <w:sz w:val="24"/>
          <w:szCs w:val="24"/>
        </w:rPr>
        <w:t xml:space="preserve">eljárást megindító </w:t>
      </w:r>
      <w:r>
        <w:rPr>
          <w:rFonts w:ascii="Times New Roman" w:hAnsi="Times New Roman"/>
          <w:sz w:val="24"/>
          <w:szCs w:val="24"/>
        </w:rPr>
        <w:t xml:space="preserve">ajánlat-tételi </w:t>
      </w:r>
      <w:r w:rsidR="00671F97">
        <w:rPr>
          <w:rFonts w:ascii="Times New Roman" w:hAnsi="Times New Roman"/>
          <w:sz w:val="24"/>
          <w:szCs w:val="24"/>
        </w:rPr>
        <w:t>felhívás és felhívás</w:t>
      </w:r>
      <w:r w:rsidR="00671F97">
        <w:rPr>
          <w:rFonts w:ascii="Times New Roman" w:hAnsi="Times New Roman"/>
          <w:color w:val="000000"/>
          <w:sz w:val="24"/>
          <w:szCs w:val="24"/>
        </w:rPr>
        <w:t xml:space="preserve"> részét</w:t>
      </w:r>
      <w:r>
        <w:rPr>
          <w:rFonts w:ascii="Times New Roman" w:hAnsi="Times New Roman"/>
          <w:color w:val="000000"/>
          <w:sz w:val="24"/>
          <w:szCs w:val="24"/>
        </w:rPr>
        <w:t xml:space="preserve"> képező</w:t>
      </w:r>
      <w:r w:rsidR="00671F97">
        <w:rPr>
          <w:rFonts w:ascii="Times New Roman" w:hAnsi="Times New Roman"/>
          <w:color w:val="000000"/>
          <w:sz w:val="24"/>
          <w:szCs w:val="24"/>
        </w:rPr>
        <w:t>, a</w:t>
      </w:r>
      <w:r w:rsidR="004357D1">
        <w:rPr>
          <w:rFonts w:ascii="Times New Roman" w:hAnsi="Times New Roman"/>
          <w:color w:val="000000"/>
          <w:sz w:val="24"/>
          <w:szCs w:val="24"/>
        </w:rPr>
        <w:t xml:space="preserve"> majdani nyertes ajánlattevővel kötendő szerződés tervezete</w:t>
      </w:r>
      <w:r>
        <w:rPr>
          <w:rFonts w:ascii="Times New Roman" w:hAnsi="Times New Roman"/>
          <w:color w:val="000000"/>
          <w:sz w:val="24"/>
          <w:szCs w:val="24"/>
        </w:rPr>
        <w:t xml:space="preserve">, az előterjesztés </w:t>
      </w:r>
      <w:r w:rsidR="00446647">
        <w:rPr>
          <w:rFonts w:ascii="Times New Roman" w:hAnsi="Times New Roman"/>
          <w:color w:val="000000"/>
          <w:sz w:val="24"/>
          <w:szCs w:val="24"/>
        </w:rPr>
        <w:t>1</w:t>
      </w:r>
      <w:r w:rsidR="00676CA6">
        <w:rPr>
          <w:rFonts w:ascii="Times New Roman" w:hAnsi="Times New Roman"/>
          <w:color w:val="000000"/>
          <w:sz w:val="24"/>
          <w:szCs w:val="24"/>
        </w:rPr>
        <w:t xml:space="preserve">. számú </w:t>
      </w:r>
      <w:r>
        <w:rPr>
          <w:rFonts w:ascii="Times New Roman" w:hAnsi="Times New Roman"/>
          <w:color w:val="000000"/>
          <w:sz w:val="24"/>
          <w:szCs w:val="24"/>
        </w:rPr>
        <w:t>mellékletét képezi.)</w:t>
      </w:r>
      <w:r w:rsidR="004357D1">
        <w:rPr>
          <w:rFonts w:ascii="Times New Roman" w:hAnsi="Times New Roman"/>
          <w:color w:val="000000"/>
          <w:sz w:val="24"/>
          <w:szCs w:val="24"/>
        </w:rPr>
        <w:t xml:space="preserve"> </w:t>
      </w:r>
    </w:p>
    <w:p w:rsidR="004357D1" w:rsidRDefault="004357D1" w:rsidP="003343C0">
      <w:pPr>
        <w:jc w:val="both"/>
        <w:rPr>
          <w:rFonts w:ascii="Times New Roman" w:hAnsi="Times New Roman"/>
          <w:color w:val="000000"/>
          <w:sz w:val="24"/>
          <w:szCs w:val="24"/>
        </w:rPr>
      </w:pPr>
      <w:r>
        <w:rPr>
          <w:rFonts w:ascii="Times New Roman" w:hAnsi="Times New Roman"/>
          <w:color w:val="000000"/>
          <w:sz w:val="24"/>
          <w:szCs w:val="24"/>
        </w:rPr>
        <w:t>A szerződés tervezet szerint az ügyeletnek Siófok Város Önkormányzata a Siófok, Semmelweis utca 1/A. szám alatti rendelőintézetben biztosítana helyet. A tervezet szerint a megbízási szerződés megkötését követően új közbeszerzési eljárás lefolytatása nélkül lehetőség lesz további önkormányzatok ellátáshoz csatlakozására, illetve amennyiben valamely</w:t>
      </w:r>
      <w:r w:rsidRPr="00467B8F">
        <w:rPr>
          <w:rFonts w:ascii="Times New Roman" w:hAnsi="Times New Roman"/>
          <w:color w:val="000000"/>
          <w:sz w:val="24"/>
          <w:szCs w:val="24"/>
        </w:rPr>
        <w:t xml:space="preserve"> önkormányzat úgy dönt, hogy </w:t>
      </w:r>
      <w:r>
        <w:rPr>
          <w:rFonts w:ascii="Times New Roman" w:hAnsi="Times New Roman"/>
          <w:color w:val="000000"/>
          <w:sz w:val="24"/>
          <w:szCs w:val="24"/>
        </w:rPr>
        <w:t xml:space="preserve">a fogászati ügyeletet nem a </w:t>
      </w:r>
      <w:r w:rsidRPr="00467B8F">
        <w:rPr>
          <w:rFonts w:ascii="Times New Roman" w:hAnsi="Times New Roman"/>
          <w:color w:val="000000"/>
          <w:sz w:val="24"/>
          <w:szCs w:val="24"/>
        </w:rPr>
        <w:t xml:space="preserve">szerződés keretében kívánja </w:t>
      </w:r>
      <w:r w:rsidRPr="00467B8F">
        <w:rPr>
          <w:rFonts w:ascii="Times New Roman" w:hAnsi="Times New Roman"/>
          <w:color w:val="000000"/>
          <w:sz w:val="24"/>
          <w:szCs w:val="24"/>
        </w:rPr>
        <w:lastRenderedPageBreak/>
        <w:t>biztosítani, úgy az erről szóló képviselő-testületi döntés meghozatalát követő 3. hó 1. napjától nem minősül</w:t>
      </w:r>
      <w:r>
        <w:rPr>
          <w:rFonts w:ascii="Times New Roman" w:hAnsi="Times New Roman"/>
          <w:color w:val="000000"/>
          <w:sz w:val="24"/>
          <w:szCs w:val="24"/>
        </w:rPr>
        <w:t>ne</w:t>
      </w:r>
      <w:r w:rsidRPr="00467B8F">
        <w:rPr>
          <w:rFonts w:ascii="Times New Roman" w:hAnsi="Times New Roman"/>
          <w:color w:val="000000"/>
          <w:sz w:val="24"/>
          <w:szCs w:val="24"/>
        </w:rPr>
        <w:t xml:space="preserve"> szerződő félnek </w:t>
      </w:r>
      <w:r>
        <w:rPr>
          <w:rFonts w:ascii="Times New Roman" w:hAnsi="Times New Roman"/>
          <w:color w:val="000000"/>
          <w:sz w:val="24"/>
          <w:szCs w:val="24"/>
        </w:rPr>
        <w:t xml:space="preserve">a </w:t>
      </w:r>
      <w:r w:rsidRPr="00467B8F">
        <w:rPr>
          <w:rFonts w:ascii="Times New Roman" w:hAnsi="Times New Roman"/>
          <w:color w:val="000000"/>
          <w:sz w:val="24"/>
          <w:szCs w:val="24"/>
        </w:rPr>
        <w:t>szerződés tekintetében</w:t>
      </w:r>
    </w:p>
    <w:p w:rsidR="004357D1" w:rsidRDefault="004357D1" w:rsidP="003343C0">
      <w:pPr>
        <w:spacing w:after="0"/>
        <w:jc w:val="both"/>
        <w:rPr>
          <w:rFonts w:ascii="Times New Roman" w:hAnsi="Times New Roman"/>
          <w:color w:val="000000"/>
          <w:sz w:val="24"/>
          <w:szCs w:val="24"/>
        </w:rPr>
      </w:pPr>
      <w:r>
        <w:rPr>
          <w:rFonts w:ascii="Times New Roman" w:hAnsi="Times New Roman"/>
          <w:color w:val="000000"/>
          <w:sz w:val="24"/>
          <w:szCs w:val="24"/>
        </w:rPr>
        <w:t xml:space="preserve">A közbeszerzés becsült értékének megállapítása – mely szintén része az ajánlati felhívásnak – céljából </w:t>
      </w:r>
      <w:r w:rsidR="00446647">
        <w:rPr>
          <w:rFonts w:ascii="Times New Roman" w:hAnsi="Times New Roman"/>
          <w:color w:val="000000"/>
          <w:sz w:val="24"/>
          <w:szCs w:val="24"/>
        </w:rPr>
        <w:t xml:space="preserve">Vezető Ajánlatkérő önkormányzati hivatala </w:t>
      </w:r>
      <w:r>
        <w:rPr>
          <w:rFonts w:ascii="Times New Roman" w:hAnsi="Times New Roman"/>
          <w:color w:val="000000"/>
          <w:sz w:val="24"/>
          <w:szCs w:val="24"/>
        </w:rPr>
        <w:t>9 fogászati egészségügyi szolgáltatást végző vállalkozástól k</w:t>
      </w:r>
      <w:r w:rsidR="00446647">
        <w:rPr>
          <w:rFonts w:ascii="Times New Roman" w:hAnsi="Times New Roman"/>
          <w:color w:val="000000"/>
          <w:sz w:val="24"/>
          <w:szCs w:val="24"/>
        </w:rPr>
        <w:t>ért</w:t>
      </w:r>
      <w:r>
        <w:rPr>
          <w:rFonts w:ascii="Times New Roman" w:hAnsi="Times New Roman"/>
          <w:color w:val="000000"/>
          <w:sz w:val="24"/>
          <w:szCs w:val="24"/>
        </w:rPr>
        <w:t xml:space="preserve"> a feladatellátás havonta fizetendő megbízási díjára vonatkozóan i</w:t>
      </w:r>
      <w:r w:rsidR="00FC1D00">
        <w:rPr>
          <w:rFonts w:ascii="Times New Roman" w:hAnsi="Times New Roman"/>
          <w:color w:val="000000"/>
          <w:sz w:val="24"/>
          <w:szCs w:val="24"/>
        </w:rPr>
        <w:t>ndikatív árajánlatot, melyre három</w:t>
      </w:r>
      <w:r>
        <w:rPr>
          <w:rFonts w:ascii="Times New Roman" w:hAnsi="Times New Roman"/>
          <w:color w:val="000000"/>
          <w:sz w:val="24"/>
          <w:szCs w:val="24"/>
        </w:rPr>
        <w:t xml:space="preserve"> ajánlat érkezett. </w:t>
      </w:r>
    </w:p>
    <w:p w:rsidR="00D46ED5" w:rsidRDefault="004357D1" w:rsidP="003343C0">
      <w:pPr>
        <w:spacing w:after="0"/>
        <w:jc w:val="both"/>
        <w:rPr>
          <w:rFonts w:ascii="Times New Roman" w:hAnsi="Times New Roman"/>
          <w:color w:val="000000"/>
          <w:sz w:val="24"/>
          <w:szCs w:val="24"/>
        </w:rPr>
      </w:pPr>
      <w:r>
        <w:rPr>
          <w:rFonts w:ascii="Times New Roman" w:hAnsi="Times New Roman"/>
          <w:color w:val="000000"/>
          <w:sz w:val="24"/>
          <w:szCs w:val="24"/>
        </w:rPr>
        <w:t xml:space="preserve">Az indikatív ajánlatok alapján számított átlagár figyelembevételével az önkormányzatok 2022. évi költségvetésének tervezéséhez </w:t>
      </w:r>
      <w:r w:rsidR="00446647">
        <w:rPr>
          <w:rFonts w:ascii="Times New Roman" w:hAnsi="Times New Roman"/>
          <w:color w:val="000000"/>
          <w:sz w:val="24"/>
          <w:szCs w:val="24"/>
        </w:rPr>
        <w:t>készült</w:t>
      </w:r>
      <w:r>
        <w:rPr>
          <w:rFonts w:ascii="Times New Roman" w:hAnsi="Times New Roman"/>
          <w:color w:val="000000"/>
          <w:sz w:val="24"/>
          <w:szCs w:val="24"/>
        </w:rPr>
        <w:t xml:space="preserve"> a munkaszüneti és pihenőnapokon történő ügyeleti ellátás működési kiadásaira egy előzetes számítást</w:t>
      </w:r>
      <w:r w:rsidR="00446647">
        <w:rPr>
          <w:rFonts w:ascii="Times New Roman" w:hAnsi="Times New Roman"/>
          <w:color w:val="000000"/>
          <w:sz w:val="24"/>
          <w:szCs w:val="24"/>
        </w:rPr>
        <w:t xml:space="preserve">, melyet a 2022. évi költségvetés tervezéséhez önkormányzatunknak </w:t>
      </w:r>
      <w:r w:rsidR="00671F97">
        <w:rPr>
          <w:rFonts w:ascii="Times New Roman" w:hAnsi="Times New Roman"/>
          <w:color w:val="000000"/>
          <w:sz w:val="24"/>
          <w:szCs w:val="24"/>
        </w:rPr>
        <w:t>is megküldték.</w:t>
      </w:r>
      <w:r w:rsidR="00446647">
        <w:rPr>
          <w:rFonts w:ascii="Times New Roman" w:hAnsi="Times New Roman"/>
          <w:color w:val="000000"/>
          <w:sz w:val="24"/>
          <w:szCs w:val="24"/>
        </w:rPr>
        <w:t xml:space="preserve"> (Az előterjesztés 2</w:t>
      </w:r>
      <w:r w:rsidR="00676CA6">
        <w:rPr>
          <w:rFonts w:ascii="Times New Roman" w:hAnsi="Times New Roman"/>
          <w:color w:val="000000"/>
          <w:sz w:val="24"/>
          <w:szCs w:val="24"/>
        </w:rPr>
        <w:t>. számú melléklete)</w:t>
      </w:r>
    </w:p>
    <w:p w:rsidR="00BA7399" w:rsidRDefault="00BA7399" w:rsidP="003343C0">
      <w:pPr>
        <w:spacing w:after="0"/>
        <w:jc w:val="both"/>
        <w:rPr>
          <w:rFonts w:ascii="Times New Roman" w:hAnsi="Times New Roman"/>
          <w:color w:val="000000"/>
          <w:sz w:val="24"/>
          <w:szCs w:val="24"/>
        </w:rPr>
      </w:pPr>
    </w:p>
    <w:p w:rsidR="00B250EE" w:rsidRDefault="00BA7399" w:rsidP="00B250EE">
      <w:pPr>
        <w:spacing w:after="0"/>
        <w:jc w:val="both"/>
        <w:rPr>
          <w:rFonts w:ascii="Times New Roman" w:hAnsi="Times New Roman"/>
          <w:sz w:val="24"/>
          <w:szCs w:val="24"/>
        </w:rPr>
      </w:pPr>
      <w:r>
        <w:rPr>
          <w:rFonts w:ascii="Times New Roman" w:hAnsi="Times New Roman"/>
          <w:color w:val="000000"/>
          <w:sz w:val="24"/>
          <w:szCs w:val="24"/>
        </w:rPr>
        <w:t>Kérem a Tisztelt Képviselő-testületet, hog</w:t>
      </w:r>
      <w:r w:rsidR="00671F97">
        <w:rPr>
          <w:rFonts w:ascii="Times New Roman" w:hAnsi="Times New Roman"/>
          <w:color w:val="000000"/>
          <w:sz w:val="24"/>
          <w:szCs w:val="24"/>
        </w:rPr>
        <w:t>y az előterjesztéshez mellékelt</w:t>
      </w:r>
      <w:r>
        <w:rPr>
          <w:rFonts w:ascii="Times New Roman" w:hAnsi="Times New Roman"/>
          <w:color w:val="000000"/>
          <w:sz w:val="24"/>
          <w:szCs w:val="24"/>
        </w:rPr>
        <w:t xml:space="preserve"> közbeszerzési eljárás ajánlattételi felhívásának tervezetét tárgyalja meg,</w:t>
      </w:r>
      <w:r w:rsidR="00446647">
        <w:rPr>
          <w:rFonts w:ascii="Times New Roman" w:hAnsi="Times New Roman"/>
          <w:color w:val="000000"/>
          <w:sz w:val="24"/>
          <w:szCs w:val="24"/>
        </w:rPr>
        <w:t xml:space="preserve"> és az előterjesztés melléklete</w:t>
      </w:r>
      <w:r>
        <w:rPr>
          <w:rFonts w:ascii="Times New Roman" w:hAnsi="Times New Roman"/>
          <w:color w:val="000000"/>
          <w:sz w:val="24"/>
          <w:szCs w:val="24"/>
        </w:rPr>
        <w:t xml:space="preserve"> </w:t>
      </w:r>
      <w:r w:rsidR="00174E9F">
        <w:rPr>
          <w:rFonts w:ascii="Times New Roman" w:hAnsi="Times New Roman"/>
          <w:color w:val="000000"/>
          <w:sz w:val="24"/>
          <w:szCs w:val="24"/>
        </w:rPr>
        <w:t>sze</w:t>
      </w:r>
      <w:r w:rsidR="00B250EE">
        <w:rPr>
          <w:rFonts w:ascii="Times New Roman" w:hAnsi="Times New Roman"/>
          <w:color w:val="000000"/>
          <w:sz w:val="24"/>
          <w:szCs w:val="24"/>
        </w:rPr>
        <w:t xml:space="preserve">rinti tartalommal fogadja el, továbbá hozzon </w:t>
      </w:r>
      <w:r w:rsidR="00FF7515">
        <w:rPr>
          <w:rFonts w:ascii="Times New Roman" w:hAnsi="Times New Roman"/>
          <w:color w:val="000000"/>
          <w:sz w:val="24"/>
          <w:szCs w:val="24"/>
        </w:rPr>
        <w:t xml:space="preserve">döntést arról, biztosítja, hogy </w:t>
      </w:r>
      <w:r w:rsidR="00174E9F">
        <w:rPr>
          <w:rFonts w:ascii="Times New Roman" w:hAnsi="Times New Roman"/>
          <w:color w:val="000000"/>
          <w:sz w:val="24"/>
          <w:szCs w:val="24"/>
        </w:rPr>
        <w:t>az ajánlat-tételi</w:t>
      </w:r>
      <w:r w:rsidR="0049497E">
        <w:rPr>
          <w:rFonts w:ascii="Times New Roman" w:hAnsi="Times New Roman"/>
          <w:color w:val="000000"/>
          <w:sz w:val="24"/>
          <w:szCs w:val="24"/>
        </w:rPr>
        <w:t xml:space="preserve"> </w:t>
      </w:r>
      <w:r w:rsidR="00B250EE">
        <w:rPr>
          <w:rFonts w:ascii="Times New Roman" w:hAnsi="Times New Roman"/>
          <w:color w:val="000000"/>
          <w:sz w:val="24"/>
          <w:szCs w:val="24"/>
        </w:rPr>
        <w:t xml:space="preserve">felhívásban meghatározott </w:t>
      </w:r>
      <w:r w:rsidR="00B250EE">
        <w:rPr>
          <w:rFonts w:ascii="Times New Roman" w:hAnsi="Times New Roman"/>
          <w:sz w:val="24"/>
          <w:szCs w:val="24"/>
        </w:rPr>
        <w:t>feladatellátá</w:t>
      </w:r>
      <w:r w:rsidR="00FF7515">
        <w:rPr>
          <w:rFonts w:ascii="Times New Roman" w:hAnsi="Times New Roman"/>
          <w:sz w:val="24"/>
          <w:szCs w:val="24"/>
        </w:rPr>
        <w:t>s időtartama alatt (a szerződés</w:t>
      </w:r>
      <w:r w:rsidR="00B250EE">
        <w:rPr>
          <w:rFonts w:ascii="Times New Roman" w:hAnsi="Times New Roman"/>
          <w:sz w:val="24"/>
          <w:szCs w:val="24"/>
        </w:rPr>
        <w:t>tervezet szerint 52 hónap, 2022-ben 4 hónap, és 2023. január 1-</w:t>
      </w:r>
      <w:r w:rsidR="00217095">
        <w:rPr>
          <w:rFonts w:ascii="Times New Roman" w:hAnsi="Times New Roman"/>
          <w:sz w:val="24"/>
          <w:szCs w:val="24"/>
        </w:rPr>
        <w:t>től 2026. december 31-ig 4 év) a 87.360.</w:t>
      </w:r>
      <w:r w:rsidR="00FF7515">
        <w:rPr>
          <w:rFonts w:ascii="Times New Roman" w:hAnsi="Times New Roman"/>
          <w:sz w:val="24"/>
          <w:szCs w:val="24"/>
        </w:rPr>
        <w:t>000 forint</w:t>
      </w:r>
      <w:r w:rsidR="00B250EE" w:rsidRPr="00797B96">
        <w:rPr>
          <w:rFonts w:ascii="Times New Roman" w:hAnsi="Times New Roman"/>
          <w:sz w:val="24"/>
          <w:szCs w:val="24"/>
        </w:rPr>
        <w:t xml:space="preserve"> egybeszámított becsült érték</w:t>
      </w:r>
      <w:r w:rsidR="00217095">
        <w:rPr>
          <w:rFonts w:ascii="Times New Roman" w:hAnsi="Times New Roman"/>
          <w:sz w:val="24"/>
          <w:szCs w:val="24"/>
        </w:rPr>
        <w:t>ből</w:t>
      </w:r>
      <w:r w:rsidR="00B250EE" w:rsidRPr="00797B96">
        <w:rPr>
          <w:rFonts w:ascii="Times New Roman" w:hAnsi="Times New Roman"/>
          <w:sz w:val="24"/>
          <w:szCs w:val="24"/>
        </w:rPr>
        <w:t xml:space="preserve"> </w:t>
      </w:r>
      <w:r w:rsidR="00B250EE">
        <w:rPr>
          <w:rFonts w:ascii="Times New Roman" w:hAnsi="Times New Roman"/>
          <w:sz w:val="24"/>
          <w:szCs w:val="24"/>
        </w:rPr>
        <w:t>(</w:t>
      </w:r>
      <w:r w:rsidR="00217095">
        <w:rPr>
          <w:rFonts w:ascii="Times New Roman" w:hAnsi="Times New Roman"/>
          <w:sz w:val="24"/>
          <w:szCs w:val="24"/>
        </w:rPr>
        <w:t>nettó</w:t>
      </w:r>
      <w:r w:rsidR="00FF7515">
        <w:rPr>
          <w:rFonts w:ascii="Times New Roman" w:hAnsi="Times New Roman"/>
          <w:sz w:val="24"/>
          <w:szCs w:val="24"/>
        </w:rPr>
        <w:t xml:space="preserve"> és bruttó összeg ugyanannyi, mivel áfa mentes szolgáltatás) </w:t>
      </w:r>
      <w:r w:rsidR="00217095">
        <w:rPr>
          <w:rFonts w:ascii="Times New Roman" w:hAnsi="Times New Roman"/>
          <w:sz w:val="24"/>
          <w:szCs w:val="24"/>
        </w:rPr>
        <w:t xml:space="preserve">Balatonvilágos </w:t>
      </w:r>
      <w:r w:rsidR="00B250EE">
        <w:rPr>
          <w:rFonts w:ascii="Times New Roman" w:hAnsi="Times New Roman"/>
          <w:sz w:val="24"/>
          <w:szCs w:val="24"/>
        </w:rPr>
        <w:t>Község Önkormányzatára eső összeg rendelkezésére áll</w:t>
      </w:r>
      <w:r w:rsidR="00FF7515">
        <w:rPr>
          <w:rFonts w:ascii="Times New Roman" w:hAnsi="Times New Roman"/>
          <w:sz w:val="24"/>
          <w:szCs w:val="24"/>
        </w:rPr>
        <w:t>jon</w:t>
      </w:r>
      <w:r w:rsidR="00217095">
        <w:rPr>
          <w:rFonts w:ascii="Times New Roman" w:hAnsi="Times New Roman"/>
          <w:sz w:val="24"/>
          <w:szCs w:val="24"/>
        </w:rPr>
        <w:t xml:space="preserve">, </w:t>
      </w:r>
      <w:r w:rsidR="00FF7515">
        <w:rPr>
          <w:rFonts w:ascii="Times New Roman" w:hAnsi="Times New Roman"/>
          <w:sz w:val="24"/>
          <w:szCs w:val="24"/>
        </w:rPr>
        <w:t xml:space="preserve">melyhez </w:t>
      </w:r>
      <w:r w:rsidR="00B250EE">
        <w:rPr>
          <w:rFonts w:ascii="Times New Roman" w:hAnsi="Times New Roman"/>
          <w:sz w:val="24"/>
          <w:szCs w:val="24"/>
        </w:rPr>
        <w:t>az évente szükséges előirányzatot az önkormányzat az éves költségvetésében tervezi.</w:t>
      </w:r>
    </w:p>
    <w:p w:rsidR="00B250EE" w:rsidRDefault="00B250EE" w:rsidP="00B250EE">
      <w:pPr>
        <w:spacing w:after="0"/>
        <w:jc w:val="both"/>
        <w:rPr>
          <w:rFonts w:ascii="Times New Roman" w:hAnsi="Times New Roman"/>
          <w:sz w:val="24"/>
          <w:szCs w:val="24"/>
        </w:rPr>
      </w:pPr>
      <w:r>
        <w:rPr>
          <w:rFonts w:ascii="Times New Roman" w:hAnsi="Times New Roman"/>
          <w:sz w:val="24"/>
          <w:szCs w:val="24"/>
        </w:rPr>
        <w:t xml:space="preserve"> </w:t>
      </w:r>
    </w:p>
    <w:p w:rsidR="008A0BD4" w:rsidRPr="00AB256D" w:rsidRDefault="00AE1EE2" w:rsidP="00AB256D">
      <w:pPr>
        <w:spacing w:after="0"/>
        <w:ind w:right="527"/>
        <w:jc w:val="both"/>
        <w:rPr>
          <w:rFonts w:ascii="Times New Roman" w:hAnsi="Times New Roman"/>
          <w:b/>
          <w:sz w:val="24"/>
          <w:szCs w:val="24"/>
          <w:u w:val="single"/>
        </w:rPr>
      </w:pPr>
      <w:r w:rsidRPr="00AB256D">
        <w:rPr>
          <w:rFonts w:ascii="Times New Roman" w:hAnsi="Times New Roman"/>
          <w:b/>
          <w:sz w:val="24"/>
          <w:szCs w:val="24"/>
          <w:u w:val="single"/>
        </w:rPr>
        <w:t>Határozati javaslat:</w:t>
      </w:r>
    </w:p>
    <w:p w:rsidR="000561B6" w:rsidRDefault="00217095" w:rsidP="00217095">
      <w:pPr>
        <w:spacing w:after="0"/>
        <w:jc w:val="both"/>
        <w:rPr>
          <w:rFonts w:ascii="Times New Roman" w:hAnsi="Times New Roman"/>
          <w:sz w:val="24"/>
          <w:szCs w:val="24"/>
        </w:rPr>
      </w:pPr>
      <w:r>
        <w:rPr>
          <w:rFonts w:ascii="Times New Roman" w:hAnsi="Times New Roman"/>
          <w:sz w:val="24"/>
          <w:szCs w:val="24"/>
        </w:rPr>
        <w:t>Balatonvilágos Község</w:t>
      </w:r>
      <w:r w:rsidR="00AE1EE2" w:rsidRPr="00AB256D">
        <w:rPr>
          <w:rFonts w:ascii="Times New Roman" w:hAnsi="Times New Roman"/>
          <w:sz w:val="24"/>
          <w:szCs w:val="24"/>
        </w:rPr>
        <w:t xml:space="preserve"> Önkormányzat Képviselő-testület</w:t>
      </w:r>
      <w:r w:rsidR="00E27B39">
        <w:rPr>
          <w:rFonts w:ascii="Times New Roman" w:hAnsi="Times New Roman"/>
          <w:sz w:val="24"/>
          <w:szCs w:val="24"/>
        </w:rPr>
        <w:t>e</w:t>
      </w:r>
      <w:r w:rsidR="002435EB">
        <w:rPr>
          <w:rFonts w:ascii="Times New Roman" w:hAnsi="Times New Roman"/>
          <w:sz w:val="24"/>
          <w:szCs w:val="24"/>
        </w:rPr>
        <w:t xml:space="preserve"> megtárgyalta </w:t>
      </w:r>
      <w:r w:rsidR="000561B6">
        <w:rPr>
          <w:rFonts w:ascii="Times New Roman" w:hAnsi="Times New Roman"/>
          <w:sz w:val="24"/>
          <w:szCs w:val="24"/>
        </w:rPr>
        <w:t>siófoki fogászati al</w:t>
      </w:r>
      <w:r w:rsidR="00A75B37">
        <w:rPr>
          <w:rFonts w:ascii="Times New Roman" w:hAnsi="Times New Roman"/>
          <w:sz w:val="24"/>
          <w:szCs w:val="24"/>
        </w:rPr>
        <w:t xml:space="preserve">apellátási ügyelet ellátására szolgáltatás megrendelésére vonatkozó közbeszerzési eljárás ajánlattételi </w:t>
      </w:r>
      <w:r w:rsidR="00671F97">
        <w:rPr>
          <w:rFonts w:ascii="Times New Roman" w:hAnsi="Times New Roman"/>
          <w:sz w:val="24"/>
          <w:szCs w:val="24"/>
        </w:rPr>
        <w:t>felhívásának elfogadására</w:t>
      </w:r>
      <w:r w:rsidR="00A75B37">
        <w:rPr>
          <w:rFonts w:ascii="Times New Roman" w:hAnsi="Times New Roman"/>
          <w:sz w:val="24"/>
          <w:szCs w:val="24"/>
        </w:rPr>
        <w:t xml:space="preserve"> </w:t>
      </w:r>
      <w:r w:rsidR="000561B6">
        <w:rPr>
          <w:rFonts w:ascii="Times New Roman" w:hAnsi="Times New Roman"/>
          <w:sz w:val="24"/>
          <w:szCs w:val="24"/>
        </w:rPr>
        <w:t>vonatkozó javaslatot, és az alábbi határozatot hozta:</w:t>
      </w:r>
    </w:p>
    <w:p w:rsidR="00644DC7" w:rsidRPr="004E0862" w:rsidRDefault="00644DC7" w:rsidP="00644DC7">
      <w:pPr>
        <w:spacing w:after="0"/>
        <w:ind w:left="709" w:hanging="142"/>
        <w:jc w:val="both"/>
        <w:rPr>
          <w:rFonts w:ascii="Times New Roman" w:hAnsi="Times New Roman"/>
          <w:b/>
          <w:sz w:val="24"/>
          <w:szCs w:val="24"/>
          <w:u w:val="single"/>
        </w:rPr>
      </w:pPr>
    </w:p>
    <w:p w:rsidR="00BE2987" w:rsidRDefault="00495BD4" w:rsidP="00217095">
      <w:pPr>
        <w:spacing w:after="0"/>
        <w:jc w:val="both"/>
        <w:rPr>
          <w:rFonts w:ascii="Times New Roman" w:hAnsi="Times New Roman"/>
          <w:sz w:val="24"/>
          <w:szCs w:val="24"/>
        </w:rPr>
      </w:pPr>
      <w:r>
        <w:rPr>
          <w:rFonts w:ascii="Times New Roman" w:hAnsi="Times New Roman"/>
          <w:sz w:val="24"/>
          <w:szCs w:val="24"/>
        </w:rPr>
        <w:t>1./</w:t>
      </w:r>
      <w:r w:rsidR="009C3C2C">
        <w:rPr>
          <w:rFonts w:ascii="Times New Roman" w:hAnsi="Times New Roman"/>
          <w:sz w:val="24"/>
          <w:szCs w:val="24"/>
        </w:rPr>
        <w:t xml:space="preserve"> </w:t>
      </w:r>
      <w:r w:rsidR="00BE2987">
        <w:rPr>
          <w:rFonts w:ascii="Times New Roman" w:hAnsi="Times New Roman"/>
          <w:sz w:val="24"/>
          <w:szCs w:val="24"/>
        </w:rPr>
        <w:t>A képviselő-testület az a</w:t>
      </w:r>
      <w:r w:rsidR="00D46ED5">
        <w:rPr>
          <w:rFonts w:ascii="Times New Roman" w:hAnsi="Times New Roman"/>
          <w:sz w:val="24"/>
          <w:szCs w:val="24"/>
        </w:rPr>
        <w:t>jánlattételi felhívás</w:t>
      </w:r>
      <w:r w:rsidR="00BE2987">
        <w:rPr>
          <w:rFonts w:ascii="Times New Roman" w:hAnsi="Times New Roman"/>
          <w:sz w:val="24"/>
          <w:szCs w:val="24"/>
        </w:rPr>
        <w:t>t, és az annak részét képező, eredményes közbeszerzési eljárás esetén a nyertes ajánlattevővel kötendő szerződ</w:t>
      </w:r>
      <w:r w:rsidR="00FF3E8E">
        <w:rPr>
          <w:rFonts w:ascii="Times New Roman" w:hAnsi="Times New Roman"/>
          <w:sz w:val="24"/>
          <w:szCs w:val="24"/>
        </w:rPr>
        <w:t>és tervezetet az előterjesztés 1</w:t>
      </w:r>
      <w:r w:rsidR="00BE2987">
        <w:rPr>
          <w:rFonts w:ascii="Times New Roman" w:hAnsi="Times New Roman"/>
          <w:sz w:val="24"/>
          <w:szCs w:val="24"/>
        </w:rPr>
        <w:t>. számú melléklete szerinti tartalommal elfogadja.</w:t>
      </w:r>
    </w:p>
    <w:p w:rsidR="00B250EE" w:rsidRDefault="00B250EE" w:rsidP="00217095">
      <w:pPr>
        <w:spacing w:after="0"/>
        <w:jc w:val="both"/>
        <w:rPr>
          <w:rFonts w:ascii="Times New Roman" w:hAnsi="Times New Roman"/>
          <w:sz w:val="24"/>
          <w:szCs w:val="24"/>
        </w:rPr>
      </w:pPr>
      <w:r>
        <w:rPr>
          <w:rFonts w:ascii="Times New Roman" w:hAnsi="Times New Roman"/>
          <w:sz w:val="24"/>
          <w:szCs w:val="24"/>
        </w:rPr>
        <w:t xml:space="preserve">2./ A képviselő-testület kötelezettséget vállal arra, hogy </w:t>
      </w:r>
      <w:r w:rsidR="003A11BF">
        <w:rPr>
          <w:rFonts w:ascii="Times New Roman" w:hAnsi="Times New Roman"/>
          <w:sz w:val="24"/>
          <w:szCs w:val="24"/>
        </w:rPr>
        <w:t xml:space="preserve">biztosítja, </w:t>
      </w:r>
      <w:r>
        <w:rPr>
          <w:rFonts w:ascii="Times New Roman" w:hAnsi="Times New Roman"/>
          <w:color w:val="000000"/>
          <w:sz w:val="24"/>
          <w:szCs w:val="24"/>
        </w:rPr>
        <w:t xml:space="preserve">az ajánlat-tételi felhívásban </w:t>
      </w:r>
      <w:r w:rsidR="00671F97">
        <w:rPr>
          <w:rFonts w:ascii="Times New Roman" w:hAnsi="Times New Roman"/>
          <w:color w:val="000000"/>
          <w:sz w:val="24"/>
          <w:szCs w:val="24"/>
        </w:rPr>
        <w:t xml:space="preserve">meghatározott </w:t>
      </w:r>
      <w:r w:rsidR="00671F97">
        <w:rPr>
          <w:rFonts w:ascii="Times New Roman" w:hAnsi="Times New Roman"/>
          <w:sz w:val="24"/>
          <w:szCs w:val="24"/>
        </w:rPr>
        <w:t>feladatellátás</w:t>
      </w:r>
      <w:r>
        <w:rPr>
          <w:rFonts w:ascii="Times New Roman" w:hAnsi="Times New Roman"/>
          <w:sz w:val="24"/>
          <w:szCs w:val="24"/>
        </w:rPr>
        <w:t xml:space="preserve"> időtartama alatt </w:t>
      </w:r>
      <w:r w:rsidR="00217095">
        <w:rPr>
          <w:rFonts w:ascii="Times New Roman" w:hAnsi="Times New Roman"/>
          <w:sz w:val="24"/>
          <w:szCs w:val="24"/>
        </w:rPr>
        <w:t>a 87.360.</w:t>
      </w:r>
      <w:r w:rsidR="003A11BF">
        <w:rPr>
          <w:rFonts w:ascii="Times New Roman" w:hAnsi="Times New Roman"/>
          <w:sz w:val="24"/>
          <w:szCs w:val="24"/>
        </w:rPr>
        <w:t xml:space="preserve">000 forint </w:t>
      </w:r>
      <w:r w:rsidRPr="00797B96">
        <w:rPr>
          <w:rFonts w:ascii="Times New Roman" w:hAnsi="Times New Roman"/>
          <w:sz w:val="24"/>
          <w:szCs w:val="24"/>
        </w:rPr>
        <w:t xml:space="preserve">egybeszámított becsült </w:t>
      </w:r>
      <w:r w:rsidR="00671F97" w:rsidRPr="00797B96">
        <w:rPr>
          <w:rFonts w:ascii="Times New Roman" w:hAnsi="Times New Roman"/>
          <w:sz w:val="24"/>
          <w:szCs w:val="24"/>
        </w:rPr>
        <w:t>érték</w:t>
      </w:r>
      <w:r w:rsidR="00671F97">
        <w:rPr>
          <w:rFonts w:ascii="Times New Roman" w:hAnsi="Times New Roman"/>
          <w:sz w:val="24"/>
          <w:szCs w:val="24"/>
        </w:rPr>
        <w:t xml:space="preserve">ből </w:t>
      </w:r>
      <w:r w:rsidR="00671F97" w:rsidRPr="00797B96">
        <w:rPr>
          <w:rFonts w:ascii="Times New Roman" w:hAnsi="Times New Roman"/>
          <w:sz w:val="24"/>
          <w:szCs w:val="24"/>
        </w:rPr>
        <w:t>(</w:t>
      </w:r>
      <w:r w:rsidR="00217095">
        <w:rPr>
          <w:rFonts w:ascii="Times New Roman" w:hAnsi="Times New Roman"/>
          <w:sz w:val="24"/>
          <w:szCs w:val="24"/>
        </w:rPr>
        <w:t>nettó</w:t>
      </w:r>
      <w:r>
        <w:rPr>
          <w:rFonts w:ascii="Times New Roman" w:hAnsi="Times New Roman"/>
          <w:sz w:val="24"/>
          <w:szCs w:val="24"/>
        </w:rPr>
        <w:t xml:space="preserve"> és bruttó ugyanannyi) a </w:t>
      </w:r>
      <w:r w:rsidR="00217095">
        <w:rPr>
          <w:rFonts w:ascii="Times New Roman" w:hAnsi="Times New Roman"/>
          <w:sz w:val="24"/>
          <w:szCs w:val="24"/>
        </w:rPr>
        <w:t xml:space="preserve">Balatonvilágos </w:t>
      </w:r>
      <w:r>
        <w:rPr>
          <w:rFonts w:ascii="Times New Roman" w:hAnsi="Times New Roman"/>
          <w:sz w:val="24"/>
          <w:szCs w:val="24"/>
        </w:rPr>
        <w:t>Község Önkormányzatára eső összeg rendelkezésére álljon, melyhez az évente szükséges előirányzatot az önkormányzat az éves költségvetés</w:t>
      </w:r>
      <w:r w:rsidR="003A11BF">
        <w:rPr>
          <w:rFonts w:ascii="Times New Roman" w:hAnsi="Times New Roman"/>
          <w:sz w:val="24"/>
          <w:szCs w:val="24"/>
        </w:rPr>
        <w:t>ei</w:t>
      </w:r>
      <w:r>
        <w:rPr>
          <w:rFonts w:ascii="Times New Roman" w:hAnsi="Times New Roman"/>
          <w:sz w:val="24"/>
          <w:szCs w:val="24"/>
        </w:rPr>
        <w:t>ben tervezi.</w:t>
      </w:r>
    </w:p>
    <w:p w:rsidR="00452CB4" w:rsidRDefault="00B250EE" w:rsidP="00217095">
      <w:pPr>
        <w:spacing w:after="0"/>
        <w:jc w:val="both"/>
        <w:rPr>
          <w:rFonts w:ascii="Times New Roman" w:hAnsi="Times New Roman"/>
          <w:sz w:val="24"/>
          <w:szCs w:val="24"/>
        </w:rPr>
      </w:pPr>
      <w:r>
        <w:rPr>
          <w:rFonts w:ascii="Times New Roman" w:hAnsi="Times New Roman"/>
          <w:sz w:val="24"/>
          <w:szCs w:val="24"/>
        </w:rPr>
        <w:t>3./</w:t>
      </w:r>
      <w:r w:rsidR="00BE2987">
        <w:rPr>
          <w:rFonts w:ascii="Times New Roman" w:hAnsi="Times New Roman"/>
          <w:sz w:val="24"/>
          <w:szCs w:val="24"/>
        </w:rPr>
        <w:t xml:space="preserve">A képviselő-testület felkéri a jegyzőt, hogy </w:t>
      </w:r>
      <w:r w:rsidR="00FF3E8E">
        <w:rPr>
          <w:rFonts w:ascii="Times New Roman" w:hAnsi="Times New Roman"/>
          <w:sz w:val="24"/>
          <w:szCs w:val="24"/>
        </w:rPr>
        <w:t xml:space="preserve">a képviselő-testület határozatának kivonatát a Siófok Város Önkormányzata Polgármesterének </w:t>
      </w:r>
      <w:r w:rsidR="00452CB4">
        <w:rPr>
          <w:rFonts w:ascii="Times New Roman" w:hAnsi="Times New Roman"/>
          <w:sz w:val="24"/>
          <w:szCs w:val="24"/>
        </w:rPr>
        <w:t xml:space="preserve">küldje meg. </w:t>
      </w:r>
    </w:p>
    <w:p w:rsidR="00217095" w:rsidRDefault="00217095" w:rsidP="00217095">
      <w:pPr>
        <w:spacing w:after="0"/>
        <w:jc w:val="both"/>
        <w:rPr>
          <w:rFonts w:ascii="Times New Roman" w:hAnsi="Times New Roman"/>
          <w:sz w:val="24"/>
          <w:szCs w:val="24"/>
        </w:rPr>
      </w:pPr>
    </w:p>
    <w:p w:rsidR="009C3C2C" w:rsidRDefault="009005C0" w:rsidP="00217095">
      <w:pPr>
        <w:spacing w:after="0"/>
        <w:jc w:val="both"/>
        <w:rPr>
          <w:rFonts w:ascii="Times New Roman" w:hAnsi="Times New Roman"/>
          <w:sz w:val="24"/>
          <w:szCs w:val="24"/>
        </w:rPr>
      </w:pPr>
      <w:r>
        <w:rPr>
          <w:rFonts w:ascii="Times New Roman" w:hAnsi="Times New Roman"/>
          <w:sz w:val="24"/>
          <w:szCs w:val="24"/>
        </w:rPr>
        <w:t xml:space="preserve"> </w:t>
      </w:r>
      <w:r w:rsidR="00AE1EE2" w:rsidRPr="00AB256D">
        <w:rPr>
          <w:rFonts w:ascii="Times New Roman" w:hAnsi="Times New Roman"/>
          <w:b/>
          <w:sz w:val="24"/>
          <w:szCs w:val="24"/>
          <w:u w:val="single"/>
        </w:rPr>
        <w:t>Felelős:</w:t>
      </w:r>
      <w:r w:rsidR="00AE1EE2" w:rsidRPr="00AB256D">
        <w:rPr>
          <w:rFonts w:ascii="Times New Roman" w:hAnsi="Times New Roman"/>
          <w:sz w:val="24"/>
          <w:szCs w:val="24"/>
        </w:rPr>
        <w:t xml:space="preserve"> </w:t>
      </w:r>
      <w:r w:rsidR="00217095">
        <w:rPr>
          <w:rFonts w:ascii="Times New Roman" w:hAnsi="Times New Roman"/>
          <w:sz w:val="24"/>
          <w:szCs w:val="24"/>
        </w:rPr>
        <w:t>Takács Károly</w:t>
      </w:r>
      <w:r w:rsidR="004A3A5C">
        <w:rPr>
          <w:rFonts w:ascii="Times New Roman" w:hAnsi="Times New Roman"/>
          <w:sz w:val="24"/>
          <w:szCs w:val="24"/>
        </w:rPr>
        <w:t xml:space="preserve"> </w:t>
      </w:r>
      <w:r w:rsidR="00975190">
        <w:rPr>
          <w:rFonts w:ascii="Times New Roman" w:hAnsi="Times New Roman"/>
          <w:sz w:val="24"/>
          <w:szCs w:val="24"/>
        </w:rPr>
        <w:t xml:space="preserve">polgármester </w:t>
      </w:r>
    </w:p>
    <w:p w:rsidR="00975190" w:rsidRPr="00AB256D" w:rsidRDefault="00AE1EE2" w:rsidP="00975190">
      <w:pPr>
        <w:spacing w:after="0"/>
        <w:ind w:left="284"/>
        <w:jc w:val="both"/>
        <w:rPr>
          <w:rFonts w:ascii="Times New Roman" w:hAnsi="Times New Roman"/>
          <w:sz w:val="24"/>
          <w:szCs w:val="24"/>
        </w:rPr>
      </w:pPr>
      <w:r w:rsidRPr="00AB256D">
        <w:rPr>
          <w:rFonts w:ascii="Times New Roman" w:hAnsi="Times New Roman"/>
          <w:sz w:val="24"/>
          <w:szCs w:val="24"/>
        </w:rPr>
        <w:tab/>
      </w:r>
      <w:r w:rsidR="00217095">
        <w:rPr>
          <w:rFonts w:ascii="Times New Roman" w:hAnsi="Times New Roman"/>
          <w:sz w:val="24"/>
          <w:szCs w:val="24"/>
        </w:rPr>
        <w:t xml:space="preserve">    Dr. Boda Zsuzsanna </w:t>
      </w:r>
      <w:r w:rsidR="009C3C2C">
        <w:rPr>
          <w:rFonts w:ascii="Times New Roman" w:hAnsi="Times New Roman"/>
          <w:sz w:val="24"/>
          <w:szCs w:val="24"/>
        </w:rPr>
        <w:t>jegyző</w:t>
      </w:r>
    </w:p>
    <w:p w:rsidR="00975190" w:rsidRDefault="00AE1EE2" w:rsidP="00217095">
      <w:pPr>
        <w:spacing w:after="0"/>
        <w:ind w:left="1560" w:hanging="1560"/>
        <w:jc w:val="both"/>
        <w:rPr>
          <w:rFonts w:ascii="Times New Roman" w:hAnsi="Times New Roman"/>
          <w:sz w:val="24"/>
          <w:szCs w:val="24"/>
        </w:rPr>
      </w:pPr>
      <w:r w:rsidRPr="00AB256D">
        <w:rPr>
          <w:rFonts w:ascii="Times New Roman" w:hAnsi="Times New Roman"/>
          <w:b/>
          <w:sz w:val="24"/>
          <w:szCs w:val="24"/>
          <w:u w:val="single"/>
        </w:rPr>
        <w:t>Határidő:</w:t>
      </w:r>
      <w:r w:rsidRPr="00AB256D">
        <w:rPr>
          <w:rFonts w:ascii="Times New Roman" w:hAnsi="Times New Roman"/>
          <w:sz w:val="24"/>
          <w:szCs w:val="24"/>
        </w:rPr>
        <w:tab/>
      </w:r>
      <w:r w:rsidR="00FF3E8E">
        <w:rPr>
          <w:rFonts w:ascii="Times New Roman" w:hAnsi="Times New Roman"/>
          <w:sz w:val="24"/>
          <w:szCs w:val="24"/>
        </w:rPr>
        <w:t>azonnal</w:t>
      </w:r>
    </w:p>
    <w:p w:rsidR="00217095" w:rsidRDefault="00217095" w:rsidP="00217095">
      <w:pPr>
        <w:spacing w:after="0"/>
        <w:ind w:left="1560" w:hanging="1560"/>
        <w:jc w:val="both"/>
        <w:rPr>
          <w:rFonts w:ascii="Times New Roman" w:hAnsi="Times New Roman"/>
          <w:sz w:val="24"/>
          <w:szCs w:val="24"/>
        </w:rPr>
      </w:pPr>
    </w:p>
    <w:p w:rsidR="009C3C2C" w:rsidRDefault="00217095" w:rsidP="00644DC7">
      <w:pPr>
        <w:spacing w:after="0"/>
        <w:jc w:val="both"/>
        <w:rPr>
          <w:rFonts w:ascii="Times New Roman" w:hAnsi="Times New Roman"/>
          <w:sz w:val="24"/>
          <w:szCs w:val="24"/>
        </w:rPr>
      </w:pPr>
      <w:r>
        <w:rPr>
          <w:rFonts w:ascii="Times New Roman" w:hAnsi="Times New Roman"/>
          <w:sz w:val="24"/>
          <w:szCs w:val="24"/>
        </w:rPr>
        <w:t>Balatonvilágos,</w:t>
      </w:r>
      <w:r w:rsidR="00AE1EE2" w:rsidRPr="00AB256D">
        <w:rPr>
          <w:rFonts w:ascii="Times New Roman" w:hAnsi="Times New Roman"/>
          <w:sz w:val="24"/>
          <w:szCs w:val="24"/>
        </w:rPr>
        <w:t xml:space="preserve"> </w:t>
      </w:r>
      <w:r w:rsidR="00D46ED5">
        <w:rPr>
          <w:rFonts w:ascii="Times New Roman" w:hAnsi="Times New Roman"/>
          <w:sz w:val="24"/>
          <w:szCs w:val="24"/>
        </w:rPr>
        <w:t>2022</w:t>
      </w:r>
      <w:r w:rsidR="002A4FB4">
        <w:rPr>
          <w:rFonts w:ascii="Times New Roman" w:hAnsi="Times New Roman"/>
          <w:sz w:val="24"/>
          <w:szCs w:val="24"/>
        </w:rPr>
        <w:t>. március 08</w:t>
      </w:r>
      <w:bookmarkStart w:id="0" w:name="_GoBack"/>
      <w:bookmarkEnd w:id="0"/>
      <w:r>
        <w:rPr>
          <w:rFonts w:ascii="Times New Roman" w:hAnsi="Times New Roman"/>
          <w:sz w:val="24"/>
          <w:szCs w:val="24"/>
        </w:rPr>
        <w:t>.</w:t>
      </w:r>
    </w:p>
    <w:tbl>
      <w:tblPr>
        <w:tblW w:w="0" w:type="auto"/>
        <w:tblLook w:val="04A0" w:firstRow="1" w:lastRow="0" w:firstColumn="1" w:lastColumn="0" w:noHBand="0" w:noVBand="1"/>
      </w:tblPr>
      <w:tblGrid>
        <w:gridCol w:w="4523"/>
        <w:gridCol w:w="4547"/>
      </w:tblGrid>
      <w:tr w:rsidR="00AE1EE2" w:rsidRPr="00AB256D" w:rsidTr="00B528E4">
        <w:tc>
          <w:tcPr>
            <w:tcW w:w="4523" w:type="dxa"/>
          </w:tcPr>
          <w:p w:rsidR="00AE1EE2" w:rsidRPr="00AB256D" w:rsidRDefault="00AE1EE2" w:rsidP="00AB256D">
            <w:pPr>
              <w:spacing w:after="0" w:line="240" w:lineRule="auto"/>
              <w:jc w:val="both"/>
              <w:rPr>
                <w:rFonts w:ascii="Times New Roman" w:hAnsi="Times New Roman"/>
                <w:i/>
                <w:sz w:val="24"/>
                <w:szCs w:val="24"/>
              </w:rPr>
            </w:pPr>
          </w:p>
        </w:tc>
        <w:tc>
          <w:tcPr>
            <w:tcW w:w="4547" w:type="dxa"/>
          </w:tcPr>
          <w:p w:rsidR="00AE1EE2" w:rsidRPr="00AB256D" w:rsidRDefault="00AE1EE2" w:rsidP="00AB256D">
            <w:pPr>
              <w:spacing w:after="0" w:line="240" w:lineRule="auto"/>
              <w:jc w:val="both"/>
              <w:rPr>
                <w:rFonts w:ascii="Times New Roman" w:hAnsi="Times New Roman"/>
                <w:sz w:val="24"/>
                <w:szCs w:val="24"/>
              </w:rPr>
            </w:pPr>
          </w:p>
          <w:p w:rsidR="00217095" w:rsidRDefault="00217095" w:rsidP="00AB256D">
            <w:pPr>
              <w:spacing w:after="0" w:line="240" w:lineRule="auto"/>
              <w:jc w:val="both"/>
              <w:rPr>
                <w:rFonts w:ascii="Times New Roman" w:hAnsi="Times New Roman"/>
                <w:sz w:val="24"/>
                <w:szCs w:val="24"/>
              </w:rPr>
            </w:pPr>
            <w:r>
              <w:rPr>
                <w:rFonts w:ascii="Times New Roman" w:hAnsi="Times New Roman"/>
                <w:sz w:val="24"/>
                <w:szCs w:val="24"/>
              </w:rPr>
              <w:t>Takács Károly</w:t>
            </w:r>
          </w:p>
          <w:p w:rsidR="00AE1EE2" w:rsidRPr="00217095" w:rsidRDefault="00BC5866" w:rsidP="00AB256D">
            <w:pPr>
              <w:spacing w:after="0" w:line="240" w:lineRule="auto"/>
              <w:jc w:val="both"/>
              <w:rPr>
                <w:rFonts w:ascii="Times New Roman" w:hAnsi="Times New Roman"/>
                <w:sz w:val="24"/>
                <w:szCs w:val="24"/>
              </w:rPr>
            </w:pPr>
            <w:r w:rsidRPr="00AB256D">
              <w:rPr>
                <w:rFonts w:ascii="Times New Roman" w:hAnsi="Times New Roman"/>
                <w:sz w:val="24"/>
                <w:szCs w:val="24"/>
              </w:rPr>
              <w:t xml:space="preserve"> </w:t>
            </w:r>
            <w:r w:rsidR="00AE1EE2" w:rsidRPr="00AB256D">
              <w:rPr>
                <w:rFonts w:ascii="Times New Roman" w:hAnsi="Times New Roman"/>
                <w:sz w:val="24"/>
                <w:szCs w:val="24"/>
              </w:rPr>
              <w:t>polgármester</w:t>
            </w:r>
          </w:p>
        </w:tc>
      </w:tr>
    </w:tbl>
    <w:p w:rsidR="00217095" w:rsidRDefault="00217095" w:rsidP="00AB256D">
      <w:pPr>
        <w:spacing w:after="0" w:line="240" w:lineRule="auto"/>
        <w:rPr>
          <w:rFonts w:ascii="Times New Roman" w:hAnsi="Times New Roman"/>
          <w:b/>
          <w:sz w:val="24"/>
          <w:szCs w:val="24"/>
        </w:rPr>
      </w:pPr>
    </w:p>
    <w:p w:rsidR="00217095" w:rsidRDefault="00217095" w:rsidP="00AB256D">
      <w:pPr>
        <w:spacing w:after="0" w:line="240" w:lineRule="auto"/>
        <w:rPr>
          <w:rFonts w:ascii="Times New Roman" w:hAnsi="Times New Roman"/>
          <w:b/>
          <w:sz w:val="24"/>
          <w:szCs w:val="24"/>
        </w:rPr>
      </w:pPr>
    </w:p>
    <w:p w:rsidR="00E42882" w:rsidRDefault="00933F7A" w:rsidP="00E42882">
      <w:pPr>
        <w:autoSpaceDE w:val="0"/>
        <w:autoSpaceDN w:val="0"/>
        <w:adjustRightInd w:val="0"/>
        <w:spacing w:after="0" w:line="240" w:lineRule="auto"/>
        <w:jc w:val="right"/>
        <w:rPr>
          <w:rFonts w:ascii="Times New Roman" w:hAnsi="Times New Roman"/>
          <w:i/>
          <w:color w:val="000000"/>
          <w:sz w:val="20"/>
          <w:szCs w:val="20"/>
        </w:rPr>
      </w:pPr>
      <w:r>
        <w:rPr>
          <w:rFonts w:ascii="Times New Roman" w:hAnsi="Times New Roman"/>
          <w:i/>
          <w:color w:val="000000"/>
          <w:sz w:val="20"/>
          <w:szCs w:val="20"/>
        </w:rPr>
        <w:lastRenderedPageBreak/>
        <w:t>1. számú melléklet</w:t>
      </w:r>
    </w:p>
    <w:p w:rsidR="00933F7A" w:rsidRDefault="00933F7A" w:rsidP="00E42882">
      <w:pPr>
        <w:autoSpaceDE w:val="0"/>
        <w:autoSpaceDN w:val="0"/>
        <w:adjustRightInd w:val="0"/>
        <w:spacing w:after="0" w:line="240" w:lineRule="auto"/>
        <w:jc w:val="right"/>
        <w:rPr>
          <w:rFonts w:ascii="Times New Roman" w:hAnsi="Times New Roman"/>
          <w:i/>
          <w:color w:val="000000"/>
          <w:sz w:val="20"/>
          <w:szCs w:val="20"/>
        </w:rPr>
      </w:pPr>
    </w:p>
    <w:p w:rsidR="00933F7A" w:rsidRDefault="00933F7A" w:rsidP="00E42882">
      <w:pPr>
        <w:autoSpaceDE w:val="0"/>
        <w:autoSpaceDN w:val="0"/>
        <w:adjustRightInd w:val="0"/>
        <w:spacing w:after="0" w:line="240" w:lineRule="auto"/>
        <w:jc w:val="right"/>
        <w:rPr>
          <w:rFonts w:ascii="Times New Roman" w:hAnsi="Times New Roman"/>
          <w:i/>
          <w:color w:val="000000"/>
          <w:sz w:val="20"/>
          <w:szCs w:val="20"/>
        </w:rPr>
      </w:pPr>
    </w:p>
    <w:p w:rsidR="00933F7A" w:rsidRDefault="00933F7A" w:rsidP="00E42882">
      <w:pPr>
        <w:autoSpaceDE w:val="0"/>
        <w:autoSpaceDN w:val="0"/>
        <w:adjustRightInd w:val="0"/>
        <w:spacing w:after="0" w:line="240" w:lineRule="auto"/>
        <w:jc w:val="right"/>
        <w:rPr>
          <w:rFonts w:ascii="Times New Roman" w:hAnsi="Times New Roman"/>
          <w:i/>
          <w:color w:val="000000"/>
          <w:sz w:val="20"/>
          <w:szCs w:val="20"/>
        </w:rPr>
      </w:pPr>
    </w:p>
    <w:p w:rsidR="0029100A" w:rsidRPr="0029100A" w:rsidRDefault="00933F7A" w:rsidP="0029100A">
      <w:pPr>
        <w:autoSpaceDE w:val="0"/>
        <w:autoSpaceDN w:val="0"/>
        <w:adjustRightInd w:val="0"/>
        <w:spacing w:after="0" w:line="240" w:lineRule="auto"/>
        <w:jc w:val="center"/>
        <w:rPr>
          <w:rFonts w:ascii="Times New Roman" w:hAnsi="Times New Roman"/>
          <w:b/>
          <w:i/>
          <w:color w:val="000000"/>
          <w:sz w:val="24"/>
          <w:szCs w:val="24"/>
        </w:rPr>
      </w:pPr>
      <w:r w:rsidRPr="0029100A">
        <w:rPr>
          <w:rFonts w:ascii="Times New Roman" w:hAnsi="Times New Roman"/>
          <w:b/>
          <w:i/>
          <w:color w:val="000000"/>
          <w:sz w:val="24"/>
          <w:szCs w:val="24"/>
        </w:rPr>
        <w:t xml:space="preserve">Ajánlat-tételi felhívás </w:t>
      </w:r>
      <w:r w:rsidR="0029100A" w:rsidRPr="0029100A">
        <w:rPr>
          <w:rFonts w:ascii="Times New Roman" w:hAnsi="Times New Roman"/>
          <w:b/>
          <w:i/>
          <w:color w:val="000000"/>
          <w:sz w:val="24"/>
          <w:szCs w:val="24"/>
        </w:rPr>
        <w:t>tervezete</w:t>
      </w:r>
    </w:p>
    <w:p w:rsidR="0029100A" w:rsidRDefault="0029100A" w:rsidP="0029100A">
      <w:pPr>
        <w:autoSpaceDE w:val="0"/>
        <w:autoSpaceDN w:val="0"/>
        <w:adjustRightInd w:val="0"/>
        <w:spacing w:after="0" w:line="240" w:lineRule="auto"/>
        <w:jc w:val="center"/>
        <w:rPr>
          <w:rFonts w:ascii="Times New Roman" w:hAnsi="Times New Roman"/>
          <w:i/>
          <w:color w:val="000000"/>
          <w:sz w:val="20"/>
          <w:szCs w:val="20"/>
        </w:rPr>
      </w:pPr>
    </w:p>
    <w:p w:rsidR="00933F7A" w:rsidRDefault="0029100A" w:rsidP="0029100A">
      <w:pPr>
        <w:autoSpaceDE w:val="0"/>
        <w:autoSpaceDN w:val="0"/>
        <w:adjustRightInd w:val="0"/>
        <w:spacing w:after="0" w:line="240" w:lineRule="auto"/>
        <w:jc w:val="center"/>
        <w:rPr>
          <w:rFonts w:ascii="Times New Roman" w:hAnsi="Times New Roman"/>
          <w:i/>
          <w:color w:val="000000"/>
          <w:sz w:val="20"/>
          <w:szCs w:val="20"/>
        </w:rPr>
      </w:pPr>
      <w:r>
        <w:rPr>
          <w:rFonts w:ascii="Times New Roman" w:hAnsi="Times New Roman"/>
          <w:i/>
          <w:color w:val="000000"/>
          <w:sz w:val="20"/>
          <w:szCs w:val="20"/>
        </w:rPr>
        <w:t xml:space="preserve">(az előterjesztéshez </w:t>
      </w:r>
      <w:r w:rsidR="00933F7A">
        <w:rPr>
          <w:rFonts w:ascii="Times New Roman" w:hAnsi="Times New Roman"/>
          <w:i/>
          <w:color w:val="000000"/>
          <w:sz w:val="20"/>
          <w:szCs w:val="20"/>
        </w:rPr>
        <w:t>külön</w:t>
      </w:r>
      <w:r>
        <w:rPr>
          <w:rFonts w:ascii="Times New Roman" w:hAnsi="Times New Roman"/>
          <w:i/>
          <w:color w:val="000000"/>
          <w:sz w:val="20"/>
          <w:szCs w:val="20"/>
        </w:rPr>
        <w:t xml:space="preserve"> mellékelve)</w:t>
      </w:r>
    </w:p>
    <w:p w:rsidR="0029100A" w:rsidRDefault="0029100A" w:rsidP="0029100A">
      <w:pPr>
        <w:autoSpaceDE w:val="0"/>
        <w:autoSpaceDN w:val="0"/>
        <w:adjustRightInd w:val="0"/>
        <w:spacing w:after="0" w:line="240" w:lineRule="auto"/>
        <w:jc w:val="center"/>
        <w:rPr>
          <w:rFonts w:ascii="Times New Roman" w:hAnsi="Times New Roman"/>
          <w:i/>
          <w:color w:val="000000"/>
          <w:sz w:val="20"/>
          <w:szCs w:val="20"/>
        </w:rPr>
      </w:pPr>
    </w:p>
    <w:p w:rsidR="0029100A" w:rsidRDefault="0029100A" w:rsidP="0029100A">
      <w:pPr>
        <w:autoSpaceDE w:val="0"/>
        <w:autoSpaceDN w:val="0"/>
        <w:adjustRightInd w:val="0"/>
        <w:spacing w:after="0" w:line="240" w:lineRule="auto"/>
        <w:jc w:val="center"/>
        <w:rPr>
          <w:rFonts w:ascii="Times New Roman" w:hAnsi="Times New Roman"/>
          <w:i/>
          <w:color w:val="000000"/>
          <w:sz w:val="20"/>
          <w:szCs w:val="20"/>
        </w:rPr>
      </w:pPr>
    </w:p>
    <w:p w:rsidR="0029100A" w:rsidRPr="00C51729" w:rsidRDefault="0029100A" w:rsidP="0029100A">
      <w:pPr>
        <w:spacing w:after="0" w:line="240" w:lineRule="auto"/>
        <w:jc w:val="right"/>
        <w:rPr>
          <w:rFonts w:ascii="Times New Roman" w:hAnsi="Times New Roman"/>
          <w:i/>
          <w:sz w:val="20"/>
          <w:szCs w:val="20"/>
        </w:rPr>
      </w:pPr>
      <w:r>
        <w:rPr>
          <w:rFonts w:ascii="Times New Roman" w:hAnsi="Times New Roman"/>
          <w:i/>
          <w:sz w:val="20"/>
          <w:szCs w:val="20"/>
        </w:rPr>
        <w:t>2</w:t>
      </w:r>
      <w:r w:rsidRPr="00C51729">
        <w:rPr>
          <w:rFonts w:ascii="Times New Roman" w:hAnsi="Times New Roman"/>
          <w:i/>
          <w:sz w:val="20"/>
          <w:szCs w:val="20"/>
        </w:rPr>
        <w:t>. sz. melléklet</w:t>
      </w:r>
    </w:p>
    <w:p w:rsidR="0029100A" w:rsidRDefault="0029100A" w:rsidP="0029100A">
      <w:pPr>
        <w:autoSpaceDE w:val="0"/>
        <w:autoSpaceDN w:val="0"/>
        <w:adjustRightInd w:val="0"/>
        <w:spacing w:after="0" w:line="240" w:lineRule="auto"/>
        <w:jc w:val="center"/>
        <w:rPr>
          <w:rFonts w:ascii="Times New Roman" w:hAnsi="Times New Roman"/>
          <w:i/>
          <w:color w:val="000000"/>
          <w:sz w:val="20"/>
          <w:szCs w:val="20"/>
        </w:rPr>
      </w:pPr>
    </w:p>
    <w:p w:rsidR="008B3F02" w:rsidRDefault="008B3F02" w:rsidP="00E42882">
      <w:pPr>
        <w:autoSpaceDE w:val="0"/>
        <w:autoSpaceDN w:val="0"/>
        <w:adjustRightInd w:val="0"/>
        <w:spacing w:after="0" w:line="240" w:lineRule="auto"/>
        <w:jc w:val="right"/>
        <w:rPr>
          <w:rFonts w:ascii="Times New Roman" w:hAnsi="Times New Roman"/>
          <w:i/>
          <w:color w:val="000000"/>
          <w:sz w:val="20"/>
          <w:szCs w:val="20"/>
        </w:rPr>
      </w:pPr>
    </w:p>
    <w:p w:rsidR="00E03F73" w:rsidRPr="00E03F73" w:rsidRDefault="00E03F73" w:rsidP="00601DED">
      <w:pPr>
        <w:tabs>
          <w:tab w:val="left" w:pos="778"/>
        </w:tabs>
        <w:autoSpaceDE w:val="0"/>
        <w:autoSpaceDN w:val="0"/>
        <w:adjustRightInd w:val="0"/>
        <w:spacing w:after="0" w:line="240" w:lineRule="auto"/>
        <w:jc w:val="center"/>
        <w:rPr>
          <w:rFonts w:ascii="Times New Roman" w:hAnsi="Times New Roman"/>
          <w:b/>
          <w:sz w:val="24"/>
          <w:szCs w:val="24"/>
        </w:rPr>
      </w:pPr>
      <w:r w:rsidRPr="00E03F73">
        <w:rPr>
          <w:rFonts w:ascii="Times New Roman" w:hAnsi="Times New Roman"/>
          <w:b/>
          <w:sz w:val="24"/>
          <w:szCs w:val="24"/>
        </w:rPr>
        <w:t>MEGBÍZÁSI SZERZŐDÉS -tervezet</w:t>
      </w:r>
    </w:p>
    <w:p w:rsidR="00E03F73" w:rsidRPr="00E03F73" w:rsidRDefault="00E03F73" w:rsidP="00E03F73">
      <w:pPr>
        <w:spacing w:after="0" w:line="240" w:lineRule="auto"/>
        <w:jc w:val="center"/>
        <w:rPr>
          <w:rFonts w:ascii="Times New Roman" w:hAnsi="Times New Roman"/>
          <w:b/>
          <w:sz w:val="24"/>
          <w:szCs w:val="24"/>
        </w:rPr>
      </w:pPr>
      <w:r w:rsidRPr="00E03F73">
        <w:rPr>
          <w:rFonts w:ascii="Times New Roman" w:hAnsi="Times New Roman"/>
          <w:b/>
          <w:sz w:val="24"/>
          <w:szCs w:val="24"/>
        </w:rPr>
        <w:t>(fogászati ügyeleti ellátás biztosítása</w:t>
      </w:r>
    </w:p>
    <w:p w:rsidR="00E03F73" w:rsidRPr="00E03F73" w:rsidRDefault="00E03F73" w:rsidP="00E03F73">
      <w:pPr>
        <w:spacing w:after="0" w:line="240" w:lineRule="auto"/>
        <w:jc w:val="center"/>
        <w:rPr>
          <w:rFonts w:ascii="Times New Roman" w:hAnsi="Times New Roman"/>
          <w:b/>
          <w:sz w:val="24"/>
          <w:szCs w:val="24"/>
        </w:rPr>
      </w:pPr>
      <w:r w:rsidRPr="00E03F73">
        <w:rPr>
          <w:rFonts w:ascii="Times New Roman" w:hAnsi="Times New Roman"/>
          <w:b/>
          <w:sz w:val="24"/>
          <w:szCs w:val="24"/>
        </w:rPr>
        <w:t>feladat átadás-átvétel keretében történő végzésére)</w:t>
      </w:r>
    </w:p>
    <w:p w:rsidR="00E03F73" w:rsidRPr="00E03F73" w:rsidRDefault="00E03F73" w:rsidP="00E03F73">
      <w:pPr>
        <w:spacing w:after="0" w:line="240" w:lineRule="auto"/>
        <w:jc w:val="center"/>
        <w:rPr>
          <w:rFonts w:ascii="Times New Roman" w:hAnsi="Times New Roman"/>
          <w:b/>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amely létrejött egyrészről Siófok Város Önkormányzata (székhely: …….; adószám:……; képviseli: ….. polgármester (a továbbiakban Megbízó1, úgy is mint  Vezető Ajánlatkérő)</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másrészről a ……….. (székhely: …………adószám:…….; cégjegyzékszám: ……. bankszámlaszám: ……..képviseli: ……. mint megbízott (a továbbiakban Megbízott)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együttesen, mint Felek között a mai napon az alábbi feltételekkel: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I. Előzmények</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 Közbeszerzési eljárás közös lebonyolítása érdekében külön megállapodás jött létre az alábbi Önkormányzatok között:</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Siófok Város Önkormányzata (székhely: …….; adószám:……; képviseli: ….. polgármester (a továbbiakban Megbízó, úgy is mint  Vezető Ajánlatkérő)</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Ádánd Község Önkormányzata (székhely: …….; adószám:……; képviseli: ….. polgármester (a továbbiakban Megbízó2,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Balatonendréd Község Önkormányzata  (székhely: …….; adószám:……; képviseli: …. polgármester (a továbbiakban Megbízó3,)</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Balatonszabadi Község Önkormányzata (székhely: …….; adószám:……; képviseli: …. polgármester (a továbbiakban Megbízó4,)</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Balatonvilágos Község Önkormányzata (székhely: …….; adószám:……; képviseli: …. polgármester (a továbbiakban Megbízó5)</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Nagyberény Község Önkormányzata (székhely: …….; adószám:……; képviseli: ….. polgármester (a továbbiakban Megbízó6)</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Siójut Község Önkormányzata (székhely: …….; adószám:……; képviseli: ….. polgármester (a továbbiakban Megbízó7,)</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Zamárdi Város Önkormányzata  (székhely: …….; adószám:……; képviseli: …… polgármester (a továbbiakban Megbízó8,)</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Megbízó1, Megbízó2, Megbízó3, Megbízó4, Megbízó5, Megbízó6, Megbízó7, Megbízó8 együtt a továbbiakban: Önkormányzatok, úgy is mint Megbízók.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2. ) Megbízó Önkormányzatokat a Magyarország helyi önkormányzatairól szóló 2011. évi CLXXXIX. törvény, az egészségügyről szóló 1997. évi CLIV. törvény, valamint az egészségügyi alapellátásról szóló 2015. évi CXXIII. törvény, és a kapcsolódó jogszabályok alapján fogorvosi ügyelet vonatkozásában területi ellátási kötelezettség terheli.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Az egészségügyi ellátás folyamatos működtetésének egyes szervezési kérdéseiről szóló 47/2004. (V.11.) ESzCsM rendelet alapján a sürgősségi fogorvosi feladatok rendelési időn kívüli ellátására ügyeleti szolgálat szervezési kötelezettség terheli Megbízókat.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A fogászati ügyelet  ellátása és célszerű megszervezése érdekében Megbízó1, mint ajánlatkérő a közbeszerzésekről szóló 2015. évi CXLIII. tv. (a továbbiakban Kbt.) vonatkozó rendelkezései </w:t>
      </w:r>
      <w:r w:rsidRPr="00E42882">
        <w:rPr>
          <w:rFonts w:ascii="Times New Roman" w:hAnsi="Times New Roman"/>
          <w:sz w:val="24"/>
          <w:szCs w:val="24"/>
        </w:rPr>
        <w:lastRenderedPageBreak/>
        <w:t>alapján „…..” (EKR….) tárgyában a Kbt. Harmadik Rész, …. eljárásrend szerinti nyílt (Kbt. …. ) alapján közbeszerzési eljárást indított megbízási szerződés megkötése céljából.</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Felek rögzítik, hogy a hivatkozott közbeszerzési eljárás nyertese – jelen szerződés II. pontjában meghatározott szolgáltatás vonatkozásában – a Megbízott.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 Az Önkormányzatok képviseletében Megbízó1, mint Vezető Ajánlatkérő jogosult jelen megbízási szerződést a nyertes ajánlattevővel, mint Megbízottal megkötni. Az Önkormányzatok feladatellátási-átvállalási szerződést kötnek, abban rögzítik a jelen megbízási szerződésből adódó elszámolási kérdéséket.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 A jelen szerződésben nem, vagy nem kielégítően szabályozott kérdésekre vonatkozóan a Megbízási szerződés – azok fizikai csatolása nélkül is - elválaszthatatlan részét képező az alábbiakban megjelölt dokumentumok az irányadók, amelyek a jelen Megbízási szerződéssel együtt a Szerződést alkotják, így együtt olvasandók és értelmezendők. A dokumentumok közötti ellentmondás esetén a sorrendben előbb álló dokumentum rendelkezései megelőzik a sorban később álló dokumentum rendelkezéseit.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w:t>
      </w:r>
      <w:r w:rsidRPr="00E42882">
        <w:rPr>
          <w:rFonts w:ascii="Times New Roman" w:hAnsi="Times New Roman"/>
          <w:sz w:val="24"/>
          <w:szCs w:val="24"/>
        </w:rPr>
        <w:tab/>
      </w:r>
      <w:r w:rsidRPr="00E42882">
        <w:rPr>
          <w:rFonts w:ascii="Times New Roman" w:hAnsi="Times New Roman"/>
          <w:sz w:val="24"/>
          <w:szCs w:val="24"/>
        </w:rPr>
        <w:tab/>
        <w:t>Ajánlattételi felhívás és annak módosítása(i) (amennyiben ilyenre sor került)</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b)</w:t>
      </w:r>
      <w:r w:rsidRPr="00E42882">
        <w:rPr>
          <w:rFonts w:ascii="Times New Roman" w:hAnsi="Times New Roman"/>
          <w:sz w:val="24"/>
          <w:szCs w:val="24"/>
        </w:rPr>
        <w:tab/>
      </w:r>
      <w:r w:rsidRPr="00E42882">
        <w:rPr>
          <w:rFonts w:ascii="Times New Roman" w:hAnsi="Times New Roman"/>
          <w:sz w:val="24"/>
          <w:szCs w:val="24"/>
        </w:rPr>
        <w:tab/>
        <w:t>Kiegészítő tájékoztatás(ok) (adott esetben)</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c)</w:t>
      </w:r>
      <w:r w:rsidRPr="00E42882">
        <w:rPr>
          <w:rFonts w:ascii="Times New Roman" w:hAnsi="Times New Roman"/>
          <w:sz w:val="24"/>
          <w:szCs w:val="24"/>
        </w:rPr>
        <w:tab/>
      </w:r>
      <w:r w:rsidRPr="00E42882">
        <w:rPr>
          <w:rFonts w:ascii="Times New Roman" w:hAnsi="Times New Roman"/>
          <w:sz w:val="24"/>
          <w:szCs w:val="24"/>
        </w:rPr>
        <w:tab/>
        <w:t>Ajánlattételi dokumentáció, mellékletei és annak módosítása(i) (amennyiben ilyenre sor került)</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d)</w:t>
      </w:r>
      <w:r w:rsidRPr="00E42882">
        <w:rPr>
          <w:rFonts w:ascii="Times New Roman" w:hAnsi="Times New Roman"/>
          <w:sz w:val="24"/>
          <w:szCs w:val="24"/>
        </w:rPr>
        <w:tab/>
      </w:r>
      <w:r w:rsidRPr="00E42882">
        <w:rPr>
          <w:rFonts w:ascii="Times New Roman" w:hAnsi="Times New Roman"/>
          <w:sz w:val="24"/>
          <w:szCs w:val="24"/>
        </w:rPr>
        <w:tab/>
        <w:t>Megbízott, mint nyertes ajánlattevő ajánlata</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e)</w:t>
      </w:r>
      <w:r w:rsidRPr="00E42882">
        <w:rPr>
          <w:rFonts w:ascii="Times New Roman" w:hAnsi="Times New Roman"/>
          <w:sz w:val="24"/>
          <w:szCs w:val="24"/>
        </w:rPr>
        <w:tab/>
        <w:t>Külföldi adóilletőségű Megbízott illetősége szerinti adóhatóságától származó meghatalmazása a tekintetben, hogy a magyar adóhatóság közvetlenül beszerezhet Megbízottra vonatkozó adatokat az országok közötti jogsegély igénybevétele nélkül.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5.) A Megbízott a közbeszerzési eljárásban kiadott műszaki leírást, mint szakmai dokumentációt megvizsgálta, azt teljesítésre alkalmasnak találta.</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6.) Miután Megbízott a közbeszerzési eljárás dokumentumai között megismerte a jelen szerződés tervezetet – ajánlatában annak elfogadására kifejezetten nyilatkozott – a Kbt. és Ptk. rendelkezései a jelen szerződésre akkor is alkalmazandók, ha azok részletes kifejtése a felhívásban, és a közbeszerzési dokumentumokban nem történt meg. A közbeszerzési dokumentumok, és annak részét képező szerződés-tervezet a tárgyi szerződés teljesítése során a szerződő felek közötti együttműködést, azok kötelezettségeit, a feladatellátásra vonatkozó feltételeket és követelményeket, a teljesítést és ellenszolgáltatást rögzítik, de nem ismétlik meg mindenben a Ptk. rendelkezéseit.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fenti előzmények rögzítését követően Szerződő Felek az alábbi szerződést kötik.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II. A szerződés Kbt. alapján meghatározott tartalma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7.) A Kbt. 131. § (2) bekezdésének eleget téve a jelen szerződés részének tekintendő a Megbízott Ajánlata, így a nyertes ajánlat értékelésre kerülő tartalmi elemei a szerződés részét, a Megbízott kötelezettségét képezik az alábbiak szerint: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Havi nettó ajánlati ár HUF: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8.) A Kbt. 136. § (1) bekezdés a) pontjának eleget téve a Felek megállapodnak, hogy Megbízott a szerződés teljesítése során nem fizethet ki, illetve számolhat el a szerződés teljesítésével összefüggésben olyan költségeket, amelyek a 62. § (1) bekezdés k) pont ka)–kb) alpontja szerinti feltételeknek nem megfelelő társaság tekintetében merülnek fel, és amelyek a Megbízott adóköteles jövedelmének csökkentésére alkalmasak.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lastRenderedPageBreak/>
        <w:t>9.) A Kbt. 136. § (1) bekezdés b) pontjának eleget téve a Megbízott köteles a szerződés teljesítésének teljes időtartama alatt tulajdonosi szerkezetét a Megbízók számára megismerhetővé tenni. A Megbízott – a megismerhetővé tételre vonatkozó kötelezettsége mellett – a szerződés időtartama alatt írásban köteles tájékoztatni a Megbízókat minden, a tulajdonosi szerkezetében bekövetkezett változásról, a megváltozott és az új adatok, valamint a változás hatályának megjelölésével. A Megbízott a szerződés teljesítésének teljes időtartama alatt haladéktalanul írásban köteles a Megbízókat értesíteni a Kbt. 143. § (3) bekezdésében megjelölt ügyletekről.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10.) A Kbt. 143. § (1) bekezdésben foglaltak alapján ajánlatkérő a szerződést felmondhatja, vagy – a Ptk.-ban foglaltak szerint – a szerződéstől elállhat, ha:</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feltétlenül szükséges a szerződés olyan lényeges módosítása, amely esetében a 141. § alapján új közbeszerzési eljárást kell lefolytatni;</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b) az ajánlattevő nem biztosítja a 138. §-ban foglaltak betartását, vagy az ajánlattevőként szerződő fél személyében érvényesen olyan jogutódlás következett be, amely nem felel meg a 139. §-ban foglaltaknak; vagy</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c) 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Kbt. 143. § (2) bekezdésben foglaltak alapján ajánlatkérő köteles a szerződést felmondani, vagy – a Ptk.-ban foglaltak szerint – attól elállni, ha a szerződés megkötését követően jut tudomására, hogy a szerződő fél tekintetében a közbeszerzési eljárás során kizáró ok állt fenn, és ezért ki kellett volna zárni a közbeszerzési eljárásból.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Kbt. 143. § (3) bekezdésben foglaltak alapján ajánlatkérőként szerződő fél jogosult és egyben köteles a szerződést felmondani – ha szükséges olyan határidővel, amely lehetővé teszi, hogy a szerződéssel érintett feladata ellátásáról gondoskodni tudjon –, ha</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a nyertes ajánlattevőben közvetetten vagy közvetlenül 25%-ot meghaladó tulajdoni részesedést szerez valamely olyan jogi személy vagy személyes joga szerint jogképes szervezet, amely tekintetében fennáll a 62. § (1) bekezdés k) pont kb) alpontjában meghatározott feltétel;</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b) a nyertes ajánlattevő közvetetten vagy közvetlenül 25%-ot meghaladó tulajdoni részesedést szerez valamely olyan jogi személyben vagy személyes joga szerint jogképes szervezetben, amely tekintetében fennáll a 62. § (1) bekezdés k) pont kb) alpontjában meghatározott feltétel.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11.) A Kbt. 136. § (2) bekezdésének eleget téve Felek megállapodnak, hogy a külföldi adóilletőségű Megbízott köteles a szerződéshez arra vonatkozó meghatalmazást csatolni, hogy az illetősége szerinti adóhatóságtól a magyar adóhatóság közvetlenül beszerezhet a Megbízottra vonatkozó adatokat az országok közötti jogsegély igénybevétele nélkül.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12.) A Megbízó1 nyilatkozik, hogy a Kbt. 133. § (1) bekezdését figyelembe vette Közbeszerzési Eljárás előkészítése során.</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13.) A szerződés teljesítése során a Kbt. 139. §, illetőleg a Kbt. 142. § - ben foglalt rendelkezések értelemszerűen irányadók.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14.) A szerződés módosítása kapcsán a Kbt. 141. § irányadó. A Felek nem tekintik szerződésmódosításnak az adataikban (székhely, bankszámlaszám), illetve képviselőik személyében bekövetkezett változást, azonban e változásokról, azok hatályba lépésétől számított 10 napon belül a másik Felet írásban kötelesek értesíteni.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15.) A szerződés teljesítése során részt vevő teljesítési segéd igénybevételére (a továbbiakban: „alvállalkozó”) a Kbt. 138. § (2) – (4) bekezdésben foglaltak az irányadóak.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16.) A Felek a szerződés megkötése, és teljesítése során a közbeszerzésekre vonatkozó szabályozás céljával összhangban, a közbeszerzési alapelveinek tiszteletben tartásával (Kbt. 2. §) kötelesek eljárni.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III. A szerződés tárgya</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17.) Megbízott vállalja, hogy Siófok Város Önkormányzata közigazgatási területén a Megbízó1 által rendelkezésre bocsátott rendelőben  - melynek címe: Siófok, Semmelweis utca 1/A. - a Megbízó önkormányzatok lakosságára is kiterjedően kötelezően ellátandó sürgősségi fogorvosi feladatok rendelési időn kívüli ellátására ügyeleti szolgálatot biztosít heti pihenőnapokon és munkaszüneti napokon 08:00 órától 12:00 óráig. Felek rögzítik, jelen szerződés hatálybalépésének napját követő hó első napjától Megbízók a fogászati ügyeleti ellátás feladatát Megbízottnak átadják, aki a fentiekben megjelölt időponttól a feladatot Megbízóktól átveszi.</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Megbízott jelen pontban meghatározott területen lévő betegeket köteles ellátni az ügyeleti rendelőkben.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(Megbízók állandó lakosság száma összesen: 37 783 fő /nyilvantarto.hu – 2021.01.01./)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Megbízott az ügyeleti szolgálatot a 60/2003. (X. 20.) ESzCsM rendeletben, illetve  mindenkor a hatályos szakmai jogszabályban meghatározott minimális létszámmal köteles biztosítani. Megbízott alkalmazottainak munkabére, megbízási díja, illetve minden egyéb javadalmazása Megbízottat terheli.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18.) Megbízott vállalja, hogy a III/13.) pontban nevezett ügyeleti szolgálat keretén belül az egészségügyi ellátás folyamatos működtetésének egyes szervezési kérdéseiről szóló 47/2004. (V. 11.) ESzCsM rendelet 17. § (3) bekezdésében foglalt feladatokat Siófok város közigazgatási területén a Megbízó önkormányzatok lakosságára kiterjedően ellátja. Megbízott a fogorvosi alapellátáshoz kapcsolódó fogászati ügyeleti feladatait, feladatai ellátásához szükséges személyzetet, gép-műszer állományt köteles biztosítani. Rendelési idő alatt ellátja a fogeltávolítást, vérzéscsillapítást, idegentest-eltávolítást, törött fog lecsiszolást, gyökércsatorna megnyitást, valamint az előzőekhez szükséges érzéstelenítést és fogászati röntgen biztosítását.</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Megbízott a III. pontban megjelölt ellátást a Siófok, Semmelweis utca 1/A. szám alatt található fogorvosi rendelőben köteles végezni.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Felek megállapodnak, hogy Megbízott az alábbi személyi feltételeket köteles biztosítani:</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1fő fogorvos végzettségű szakember,</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1fő fogászati asszisztens vagy klinikai fogászati higiénikus szakképesítéssel rendelkező személy.</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megbízás megkezdését követően a mindenkori hatályos vonatkozó jogszabályi előírásoknak megfelelő személyi és tárgyi minimumfeltételek folyamatos biztosítása Megbízott kötelezettsége, beleértve a saját tárgyi eszközök javítását, karbantartását, esetleges pótlását is.</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IV. Felek alapvető jogai és kötelezettségei</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19.) Szerződő felek úgy járnak el jelen szerződés hatályának fennállta alatt, úgy kezelik a dokumentumokat, hogy az megfeleljen a szerződés kikötéseinek és a vonatkozó jogszabályok rendelkezéseinek.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Szerződő Felek kijelentik, hogy egyikük sem tanúsít olyan magatartást, amely a szerződéssel ellentétes lenne, vagy a másik fél, vagy az ellátottak érdekeit sértené. Szerződő Felek rögzítik, hogy a dokumentumok kezelése során az adatvédelmi és az egészségügyi ellátásra vonatkozó jogszabályok rendelkezéseit maradéktalanul betartják.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20.) Szerződő Felek minden cselekedetüknél és tevékenységüknél a másik fél és az ellátottak érdekeit messzemenően szem előtt tartva járnak el, tartózkodva minden olyan magatartástól, amely a másik félnek, vagy az ellátottaknak akár dologi, akár nem vagyoni kárt okozna.</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21.) Szerződő Felek kötelesek értesíteni a másik felet a tudomásukra jutott minden értesülésről, dokumentumról, információról, amely jelen szerződés céljának elérését akadályozhatja, vagy befolyásolhatja.</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V. Megbízott jogai és kötelezettségei</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22.) Megbízott köteles a szerződés teljesítése során az ügyeleti tevékenységet végző személytől elvárható gondossággal, Megbízók és az ellátottak érdekeire figyelemmel eljárni. Szerződő Felek rögzítik, hogy az orvosi ellátásra, illetve az ügyeleti tevékenységre vonatkozó szakmai szabályok ismételt megszegése súlyos szerződésszegésnek minősül, mely esetben Megbízók – súlyos szerződésszegésen alapuló – egyoldalú elállási joga megnyílik.</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Megbízott köteles a megkötött szerződés, illetve a Megbízók utasításai szerint eljárni. Az utasítás nem terjedhet ki a munka szakmai kérdéseire, illetőleg nem teheti a teljesítést terhesebbé.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megbízás teljesítése során Megbízott köteles az Megbízókat annak kérésére, szükség esetén e nélkül is – a betegek személyes adataira vonatkozó jogszabályok betartása mellett – tájékoztatni.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23.) Megbízott kijelenti, hogy megfelel az egészségügyi tevékenység végzésének egyes rendelkezéseiről szóló 2003. évi LXXXIV. törvény és az egészségügyi szolgáltatás általános feltételeiről, valamint a működési engedélyezési eljárásról szóló 96/2003. (VII.15.) Korm. rendelet rendelkezéseinek, jelen szerződésben meghatározott megbízás ellátásához szükséges gyakorlattal és képesítéssel, valamint jelen szerződés teljesítéséhez szükséges minden egyéb feltétellel rendelkezik.</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Megbízott kijelenti továbbá, hogy a 2003. évi LXXXIV. törvény 5. § (5) bekezdésében írt korlátozásnak valamennyi alkalmazottja megfelel, mivel valamennyi jogviszony alapján végzett egészségügyi tevékenységének együttes időtartama hat havi átlagban nem haladja meg a heti 60 órát.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Megbízott szavatolja, hogy jelen szerződés keretében Megbízók érdekében végzett tevékenysége jelen szerződés fennállta alatt folyamatosan megfelel a vonatkozó jogszabályok által megkövetelt minimális működési feltételeknek, a szakma szabályainak, az orvosi etikai kódex maradéktalan betartásának és betartatásának. E kötelezettségek ismételt megszegése súlyos szerződésszegésnek minősül, mely esetben Megbízók – súlyos szerződésszegésen alapuló – egyoldalú elállási joga megnyílik.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24.) Megbízott köteles fogorvos szakmai felelősségbiztosítással rendelkezni a szerződés teljes időtartamára vonatkozóan minimálisan legalább 25 millió Ft/év és 5 millió Ft/káresemény értékhatárig terjedően. Megbízott felelősségbiztosítási kötvénye jelen szerződés mellékletét képezi.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25.) Megbízott kötelezettséget vállal arra, hogy Megbízókat haladéktalanul értesíti abban az esetben, ha ellene csőd-, felszámolási-, végelszámolási-, illetve végrehajtási eljárás indul. Ugyancsak köteles Megbízókat értesíteni, ha Megbízott személyében jogutódlásra, szétválásra, összeolvadásra vagy beolvadásra kerül sor. Megbízott felelős az értesítés elmulasztásából eredő valamennyi kárért.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26.) Megbízott köteles Megbízókat haladéktalanul, de legkésőbb a tudomására jutástól számított egy munkanapon belül értesíteni minden olyan eseményről vagy körülményről, amely Megbízott szerződésben foglalt kötelezettségeinek szerződésszerű teljesítését bármilyen </w:t>
      </w:r>
      <w:r w:rsidRPr="00E42882">
        <w:rPr>
          <w:rFonts w:ascii="Times New Roman" w:hAnsi="Times New Roman"/>
          <w:sz w:val="24"/>
          <w:szCs w:val="24"/>
        </w:rPr>
        <w:lastRenderedPageBreak/>
        <w:t>módon késleltetheti, korlátozhatja, megnehezítheti vagy megakadályozhatja. Az értesítésnek tartalmaznia kell a késedelem, akadály okát, valamint az annak kiküszöbölése érdekében a Megbízott által megtett vagy megtenni szándékozott intézkedéseket. Az értesítés elmulasztásából eredő valamennyi kárért Megbízott teljes körű felelősséggel tartozik.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27.) Megbízott jelen megbízási jogviszonyban felróható magatartásával Megbízóknak vagy harmadik személynek esetlegesen okozott vagyoni és nem vagyoni kár vonatkozásában teljes kártérítési felelősséggel tartozik.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28.) Az alább meghatározott kötbérek a Polgári Törvénykönyv (Ptk.) 6:186 § (1) bekezdésnek megfelelően abban az esetben érvényesíthetőek, ha a Megbízott, mint a közbeszerzési eljárás nyertes ajánlattevője olyan okból, amelyért felelős megszegi a szerződést.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Szerződés nyertes Ajánlattevőnek felróható okból történő meghiúsulása esetén nyertes Ajánlattevőt a teljesítési időszakból hátra lévő igazolt teljesítéssel nem fedezett valamennyi hónap – ide nem értve a szerződés hosszabbítás lehetőségének időszakát – vonatozásában a hónapok száma X a nettó szerződéses ár (Ft/hó) 20%-ának megfelelő összegű meghiúsulási kötbér fizetési kötelezettség terheli. A kötbér a meghiúsulással egyidejűleg esedékes.</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Megbízók a kötbéren felüli kárukat a Megbízottal szemben érvényesítik.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Amennyiben Megbízott olyan okból, amelyért felelős, illetve amely neki felróható, a szolgáltatás nyújtását jelen szerződés hatályba lépését követő hó első napján nem kezdi meg, úgy a késedelem minden megkezdett napja után havi nettó szerződéses ár 5 % -ának megfelelő összegű késedelmi kötbért köteles fizetni Megbízók részére. A késedelmi kötbért Megbízók maximum 20 naptári napra érvényesítik. Amennyiben a késedelmi kötbérrel sújtott naptári napok száma meghaladja a 20 napot, úgy Megbízók súlyos szerződésszegésre hivatkozással jogosultak a szerződést azonnali hatállyal felmondani nyertes ajánlattevő írásbeli értesítése mellett.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Kötbér kikötésre továbbá alkalmazandóak a Ptk. 6:186 -187. §-aiban meghatározottak. Megbízók „nap” kifejezés alatt naptári napot értenek.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VI. Megbízó jogai és kötelezettségei</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29.) Megbízók kötelezik magukat, hogy a szerződés hatálya alatt Megbízott rendelkezésére áll, és a lehető legrövidebb idő alatt rendelkezésére bocsátja a szerződés teljesítéséhez szükséges valamennyi információt.</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Megbízók a fentieken túl is az adott helyzetben elvárható módon kötelesek Megbízott tevékenységét elősegíteni.</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Megbízók fenntartják annak jogát, hogy az egészségügyi szolgáltatások nyújtásához szükséges szakmai minimumfeltételekről szóló 60/2003.(X. 20.) ESZCSM rendelet módosítása, illetve vonatkozó új jogszabály hatályba lépése esetén a jelen megállapodásban rögzített, Megbízott által biztosítandó személyi minimumfeltételeket felülvizsgálja és módosítsa. Fenti esetben a megbízási díj –– a Felek közös akaratnyilvánításának megfelelő tartalommal módosulhat.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30.) Megbízók jogosultak és kötelesek Megbízott tevékenységét ellenőrizni, illetve ellenőriztetni. Megbízott nem mentesül a felelősség alól, ha Megbízók az ellenőrzést elmulasztotta, vagy nem megfelelően végezte vagy végeztette el.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31.) Megbízó1 a megbízási tevékenység elvégzéséért az VII. pontban meghatározott megbízási díjat kötelesek megfizetni.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VII. A megbízási díj</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lastRenderedPageBreak/>
        <w:t xml:space="preserve">32.) Felek a megbízási díj összegét Megbízott ajánlata alapján …… Ft/hó – azaz ….. forint/hó összegben határozzák meg, mely tárgyi ÁFA – mentes – az általános forgalmi adóról 2007. évi CXXVII. törvény 85.§ (1) bekezdés e) pontja alapján.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33.) A fenti összeg átalányár, amely fedezetet nyújt mindazon feladatok ellátására, melyet a közbeszerzési dokumentáció és a szerződés tartalmaz, többek között a lakosságszám +20%-os emelkedésére akár oly módon is, hogy a feladatellátás igénybevételéhez új település csatlakozik. Felek +20/-os lakosságszám növekedés esetében jogosultak jelen szerződés Megbízók körét bővíteni az új településsel, amely módosítás a Kbt. 141.§ (4) bekezdés a) pontjának minősül. A Megbízott a szerződéses összegen felül a megvalósítás során semmilyen címen többletköltséget nem érvényesíthet. A szerződéses ár változtatására csak a KSH fogyasztói inflációs ráta mértékével egyező mértékben van lehetőség minden év február 15-éig. A KSH fogyasztói inflációs ráta mértékével történő emelése a szerződéses díjnak a Kbt. 141.§ (4) bekezdés a) pontjába tartozik, ezáltal a Kbt. 141.§ (7) bekezdése alapján nem igényel hirdetmény közzétételt. Megbízott köteles minden év – első alkalommal 2023-ben – február 15 napjáig írásban jelezni Megbízó1 felé, hogy az adott év január 01. napjára visszamenőleg érvényesíteni kívánja-e a KSH fogyasztói inflációs ráta mértékével történő emelést. Amennyiben február 15 napjáig nem teszik közzé a KSH a fogyasztói inflációs ráta mértékét, úgy a közzétételt követő 30 napon belül kell írásbeli jelzését megtennie Megbízottnak. Amennyiben ezen időpontig Megbízott írásban jelzéssel nem él az emelés tekintetében, úgy kell tekinteni, hogy az adott évre nem kívánja érvényesíteni a KSH fogyasztói inflációs ráta mértékével történő emelést.</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34.) Felek rögzítik, hogy a fenti szerződésben meghatározott feladat ellátása nem tartalmazza a folyamatos elérhetőséget, ezért a NEAK-kal a finanszírozási szerződés kötése nem lehetséges (43/1999. (III.3.) Korm. rendelet 23. § (3) pont d) bekezdés).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35.) A finanszírozás formája saját költségvetésből történő utófinanszírozás. A megbízási díj átalányár, az sem árfolyamváltozás, sem más ok következtében nem módosulhat automatikusan. A kifizetésnél az államháztartásról szóló 2011. évi CXCV. törvény vonatkozó rendelkezései is alkalmazandóak. Az ajánlattétel, az elszámolás és a kifizetés pénzneme forint. Megbízók kijelentik, hogy előleget nem fizetnek.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36.) Havonta 1 db számla benyújtásra van lehetőség az adott időszak alatt ellátott tevékenység tekintetében. A megbízási díj megállapított összegét a Megbízó1 havonként utólag, az igazolt szerződésszerű teljesítést követően átutalással, forintban (HUF) teljesíti 30 napos fizetési határidő alkalmazásával a Ptk. 6:130. § (1)-(2) bekezdései és a Kbt. 135. § (1), (5) és (6) bekezdései szerint. A teljesítés igazolást Megbízó1 a számla benyújtását követő 5 napon belül adja ki.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37.) Megbízott tudomásul veszi, hogy az általa kibocsátandó számláknak a mindenkor hatályos jogszabályokban előírt formai és tartalmi követelményeknek meg kell felelnie.</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38.) Késedelmes fizetés esetén Megbízó1 köteles a Ptk. 6:155. § szerint meghatározott és a késedelem időtartamához igazodó mértékű késedelmi kamatot és a külön törvényben meghatározott behajtási költségátalányt megfizetni. A Kbt. 135.§ (11) bekezdése alapján semmis - a késedelmi kamat tekintetében a Ptk. 6:155. § (4) bekezdésében lehetővé tett eset kivételével - a közbeszerzési eljárás alapján megkötött szerződés azon rendelkezése, amely kizárja vagy korlátozza az ajánlatkérő szerződésszegése esetére irányadó jogkövetkezmények alkalmazását.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39.)A Kbt. 27/A. §-ában foglaltakra tekintettel a Megbízó1 köteles fogadni és feldolgozni az olyan elektronikus számlákat, amelyek megfelelnek az EN 16931-1:2017 számú európai </w:t>
      </w:r>
      <w:r w:rsidRPr="00E42882">
        <w:rPr>
          <w:rFonts w:ascii="Times New Roman" w:hAnsi="Times New Roman"/>
          <w:sz w:val="24"/>
          <w:szCs w:val="24"/>
        </w:rPr>
        <w:lastRenderedPageBreak/>
        <w:t>szabványnak és az Európai Bizottság által e szabványhoz az Európai Unió Hivatalos Lapjában közzétett szintaxislistának.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40.)</w:t>
      </w:r>
      <w:r w:rsidRPr="00E42882">
        <w:rPr>
          <w:rFonts w:ascii="Times New Roman" w:hAnsi="Times New Roman"/>
          <w:sz w:val="24"/>
          <w:szCs w:val="24"/>
        </w:rPr>
        <w:tab/>
        <w:t>Megbízó1 felhívja Megbízott figyelmét, hogy nem kerülhetnek kifizetésre, illetve elszámolásra a szerződés teljesítésével összefüggésben olyan költségek, melyek a 62. § (1) bekezdés k) pont ka)–kb) alpontja szerinti feltételeknek nem megfelelő társaság tekintetében merülnek fel, és melyek a Megbízott adóköteles jövedelmének csökkentésére alkalmasak.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VIII. A szerződés időbeli hatálya</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41.) Jelen szerződés az aláírásnak napján lép hatályba, azzal, hogy amennyiben a szerződő Felek nem egy időben és/vagy helyen írják alá, akkor az időben később aláíró fél aláírásának napján lép hatályba.</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42.) Jelen szerződés alapján a feladatellátásra Megbízott jelen szerződés hatályba lépésének napját követő hó első napjától 2026. december 31. napjáig kötik felek. Felek megállapodnak abban, hogy a szerződés további 12 hónappal meghosszabbítható, amennyiben megbízott a jelen szerződés teljes időtartama alatt a szerződésben foglaltak szerint, szerződésszerűen teljesít. A szerződés meghosszabbítás tekintetében amennyiben a felek 6 hónappal a szerződés lejárta előtt írásban nem nyilatkoznak a szerződés meghosszabbítás elutasítása tárgyában, a szerződés érvényessége további 12 hónappal automatikusan meghosszabbodik. A meghosszabbítás tekintetében szerződésmódosítás nem szükséges a Kbt. 141. § (4) bekezdés a) pontjára figyelemmel.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43.) Megbízott jelen szerződést a határozott idő letelte előtt – a betegellátás folyamatosságának biztosítása érdekében – kizárólag Megbízók súlyos szerződésszege esetén mondhatja fel. Megbízott ebben a nem várt esetben is kötelezettséget vállal arra nézve, hogy rendkívüli felmondás esetén is mindaddig biztosítja az orvosi ügyeletet, ameddig Megbízó az ügyelet ellátásáról harmadik személy igénybevétele útján nem tud teljeskörűen gondoskodni.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44.) Jelen szerződés megszűnésével egyidejűleg felek pénzügyileg elszámolnak egymással, beleértve az esetleges kártérítéseket is.</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45.) Felek megállapodnak, hogy amennyiben bármelyik Megbízó önkormányzat úgy dönt, hogy a fogászati ügyeletet nem jelen szerződés keretében kívánja biztosítani, úgy az erről szóló képviselő-testületi döntés meghozatalát követő 3. hó 1. napjától nem minősül szerződő félnek jelen szerződés tekintetében. A többi Megbízó önkormányzat változatlan feltételekkel a továbbiakban is szerződő félként jelen szerződés keretein belül igénybe fogja venni 2026. december 31. napjáig ill. a szerződés hosszabbítás időtartamáig a fogászati ügyeletet. A Megbízó önkormányzatok személyében bekövetkező változás tekintetében szerződésmódosítás nem szükséges a Kbt. 141. § (4) bekezdés a) pontra figyelemmel.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IX. Felek képviseletében eljáró személyek</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46.) Jelen szerződés hatályának fennállta alatt – amennyiben jelen szerződés eltérően nem rendelkezik – a kapcsolattartó személy Megbízó részéről:</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 xml:space="preserve">Név: </w:t>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 xml:space="preserve">Tel: </w:t>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 xml:space="preserve">Értesítési cím: </w:t>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 xml:space="preserve">E-mail: </w:t>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Megbízott tudomásul veszi, hogy Megbízó1-hez címzett jognyilatkozatokat hatályosan csak jelen pontban megjelölt személlyel közölheti, illetve részére továbbíthatja.</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Amennyiben fentiekben meghatározott, a Megbízó1 képviseletében eljáró személy tekintetében változás következik be, erről Megbízó1 írásban köteles értesíteni Megbízottat.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lastRenderedPageBreak/>
        <w:t>47.) Jelen szerződés hatályának fennállta alatt – amennyiben jelen szerződés eltérően nem rendelkezik – a kapcsolattartó személy Megbízott részéről:</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Név:</w:t>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Tel:</w:t>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Értesítési cím:</w:t>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t>E-mail:</w:t>
      </w:r>
      <w:r w:rsidRPr="00E42882">
        <w:rPr>
          <w:rFonts w:ascii="Times New Roman" w:hAnsi="Times New Roman"/>
          <w:sz w:val="24"/>
          <w:szCs w:val="24"/>
        </w:rPr>
        <w:tab/>
        <w:t xml:space="preserve">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Megbízó1 tudomásul veszi, hogy Megbízotthoz címzett jognyilatkozatokat hatályosan csak jelen pontban megjelölt személlyel közölheti, illetve részére továbbíthatja. </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Amennyiben fentiekben meghatározott, Megbízott képviseletében eljáró személy tekintetében változás következik be, erről Megbízott írásban köteles értesíteni Megbízottat.</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Feleknek a szerződéssel kapcsolatban egymáshoz intézett értesítései akkor tekinthetők megfelelően teljesítettnek, amennyiben azt a másik félnek a szerződésben meghatározott székhelyére címezve írásban – levél, telefax és a felek által előzetesen elfogadott rendszer szerint visszaigazolt e-mail útján – küldik meg a kijelölt kapcsolattartó személyeknek.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X. Vegyes és záró rendelkezések</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48.) Megbízók jogosultak és egyben kötelesek a szerződést felmondani - ha szükséges olyan határidővel, amely lehetővé teszi, hogy a szerződéssel érintett feladata ellátásáról gondoskodni tudjon - ha</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 a Megbízottban közvetetten vagy közvetlenül 25%-ot meghaladó tulajdoni részesedést szerez valamely olyan jogi személy vagy személyes joga szerint jogképes szervezet, amely tekintetében fennáll a Kbt. 62. § (1) bekezdés k) pont kb) alpontjában meghatározott feltétel;</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b.) a Megbízott közvetetten vagy közvetlenül 25%-ot meghaladó tulajdoni részesedést szerez valamely olyan jogi személyben vagy személyes joga szerint jogképes szervezetben, amely tekintetében fennáll a Kbt. 62. § (1) bekezdés k) pont kb) alpontjában meghatározott feltétel.</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c.) Jelen pontban említett felmondás esetén a nyertes ajánlattevő a szerződés megszűnése előtt már teljesített szolgáltatás szerződésszerű pénzbeli ellenértékére jogosult.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49.) Felek megállapodnak abban, hogy a Megbízott nem fizet, illetve számol el a szerződés teljesítésével összefüggésben olyan költségeket, melyek a Kbt. 62. § (1) bekezdés k) pont ka)-kb) alpontja szerinti feltételeknek nem megfelelő társaság tekintetében merülnek fel és melyek a Megbízott adóköteles jövedelmének csökkentésére alkalmasak.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50.) Felek megállapodnak abban, hogy a szerződés teljesítésének teljes időtartama alatt tulajdonosi szerkezetét Megbízott a Megbízó1 számára megismerhetővé teszi és a Kbt. 143. § (3) bekezdés szerinti ügyletekről a Megbízó1-et haladéktalanul értesíti.</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51.) Szerződő Felek megegyeznek abban, hogy a vitás kérdéseket megkísérlik peren kívüli békés úton rendezni, és csak ennek eredménytelensége esetén fordulnak bírósághoz. Amennyiben az egyeztetés nem vezet eredményre, úgy jelen szerződésből eredő jogvitájuk tekintetében kikötik az esetleges peres eljárásoknál hatáskörtől függően a Siófoki Járásbíróság, illetve a Kaposvári Törvényszék kizárólagos illetékességét.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52.) Ha a szerződés valamely rendelkezése érvénytelennek vagy végrehajthatatlannak bizonyul, az a szerződés egyéb rendelkezéseinek érvényességét vagy végrehajthatóságát nem érinti, feltéve, ha azt a felek az érvénytelennek vagy végrehajthatatlannak bizonyult rendelkezés nélkül nem kötötték volna meg.</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53.) A Megbízott képviselője jelen szerződés cégszerű aláírásával polgári jogi és büntetőjogi felelőssége tudatában kijelenti, hogy a nemzeti vagyonról szóló 2011. évi CXCVI. törvény 3. § (1) bekezdés 1. pont b) és c) alpontjában meghatározott, az átlátható szervezetre vonatkozó rendelkezéseket ismeri, és e rendelkezések ismeretében nyilatkozza, hogy az általa képviselt szervezet átlátható szervezetnek minősül. A Megbízott tudomásul veszi, hogy az </w:t>
      </w:r>
      <w:r w:rsidRPr="00E42882">
        <w:rPr>
          <w:rFonts w:ascii="Times New Roman" w:hAnsi="Times New Roman"/>
          <w:sz w:val="24"/>
          <w:szCs w:val="24"/>
        </w:rPr>
        <w:lastRenderedPageBreak/>
        <w:t>államháztartásról szóló 2011. évi CXCV. törvény 41. § (6) bekezdésben és az államháztartási törvény végrehajtásáról szóló 368/2011. (XII.31.) Korm. rendelet 50. § (1a) bekezdésben foglaltak szerint a Megbízók a kiadási előirányzatai terhére csak átlátható szervezettel köthetnek érvényesen visszterhes szerződést, illetve létrejött ilyen szerződés alapján csak átlátható szervezet részére teljesíthet kifizetést. A Megbízott a nyilatkozatában foglaltak változása esetén arról haladéktalanul köteles a Megbízókat tájékoztatni. A Megbízott tudomásul veszi, hogy a valótlan tartalmú nyilatkozat alapján kötött visszterhes szerződést a Megbízó1 felmondja vagy - ha a szerződés teljesítésére még nem került sor - a szerződéstől eláll.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54.) Mind a szerződés hatálya alatt, mind pedig a nyilvántartások megőrzési időtartama lejáratáig a Megbízottnak lehetővé kell tenni a Megbízók, az Állami Számvevőszék, az illetékes szervezetei, a Kormány által kijelölt belső ellenőrzési szerv, a Kormányzati Ellenőrzési Hivatal, a 2011. évi CXCV. törvény szerinti fejezetek ellenőrzési szervezetei, a Kincstár, valamint a Kbt. és az államháztartásról szóló 2011. évi CXCV. törvény szerinti bármely egyéb illetékes ellenőrző szervezet törvényes vagy meghatalmazott képviselőinek a szolgáltatásokhoz kapcsolódó nyilvántartások, számlák, a Szolgáltatások megvalósítását igazoló okmányok, bizonylatok helyszínen történő ellenőrzését vagy könyvvizsgálatát, azokról másolatok készítését vagy rendelkezésre bocsátását.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55.) Jelen szerződés aláírásával felek kijelentik, hogy a szerződésben foglaltakkal egyetértenek, azt magukra nézve kötelező érvényűnek ismerik el.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56.) A jelen szerződésben nem szabályozott kérdésekre a Polgári törvénykönyvről szóló 2013. évi V. törvény, a Kbt. , továbbá az 1997. évi CLIV. törvény az egészségügyről, a 2015. évi CXXIII. törvény az egészségügyi alapellátásról, a 2003. évi LXXXIV. törvény az egészségügyi tevékenység végzésének egyes kérdéseiről, a 1997. évi LXXXIII. törvény a kötelező egészségbiztosítás ellátásairól, a kötelező egészségbiztosítás ellátásairól szóló 1997. évi LXXXIII. törvény végrehajtásáról szóló 217/1997. (XII. 1.) Korm. rendelet, a 43/1999. (III.3.) Korm. rendelet az egészségügyi szolgáltatások Egészségbiztosítási Alapból történő finanszírozásának részletes szabályairól, a 284/1997. (XII. 23.) Korm. rendelet a térítési díj ellenében igénybe vehető egyes egészségügyi szolgáltatások térítési díjáról, a 9/1993. (IV.2.) NM rendelet az egészségügyi szakellátás társadalombiztosítási finanszírozásának egyes kérdéseiről 12. számú melléklete, a 48/1997. (XII. 17.) NM rendelet a kötelező egészségbiztosítás keretében igénybe vehető fogászati ellátásról , a 4/2000. (II. 25.) EüM rendelet a háziorvosi, házi gyermekorvosi és fogorvosi tevékenységről, a 60/2003. (X. 20.) ESzCsM rendelet az egészségügyi szolgáltatások nyújtásához szükséges szakmai minimumfeltételekről, a 47/2004. (V. 11.) ESzCsM rendelet  az egészségügyi ellátás folyamatos működtetésének egyes szervezési kérdéseiről, a 14/2007. (III. 14.) EüM rendelet a gyógyászati segédeszközök társadalombiztosítási támogatásba történő befogadásáról, támogatással történő rendeléséről, forgalmazásáról, javításáról és kölcsönzéséről , a 71/2011. (XII. 23.) NEFMI rendelet a fogászati ellátás tevékenységi kódlistájának alkalmazásáról és az egyéb hivatkozott és kapcsolódó jogszabályok rendelkezései az irányadók.</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57.) 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(„Infotv.”),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 </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lastRenderedPageBreak/>
        <w:t>58.) Szerződő felek jelen szerződést elolvasás és értelmezés után, mint akaratukkal mindenben megegyezőt jóváhagyólag írták alá. E szerződés …. (….) eredeti példányból és … (…..) számozott oldalból áll.</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 xml:space="preserve">Kelt: </w:t>
      </w:r>
      <w:r w:rsidRPr="00E42882">
        <w:rPr>
          <w:rFonts w:ascii="Times New Roman" w:hAnsi="Times New Roman"/>
          <w:sz w:val="24"/>
          <w:szCs w:val="24"/>
        </w:rPr>
        <w:tab/>
      </w:r>
      <w:r w:rsidRPr="00E42882">
        <w:rPr>
          <w:rFonts w:ascii="Times New Roman" w:hAnsi="Times New Roman"/>
          <w:sz w:val="24"/>
          <w:szCs w:val="24"/>
        </w:rPr>
        <w:tab/>
      </w:r>
      <w:r w:rsidRPr="00E42882">
        <w:rPr>
          <w:rFonts w:ascii="Times New Roman" w:hAnsi="Times New Roman"/>
          <w:sz w:val="24"/>
          <w:szCs w:val="24"/>
        </w:rPr>
        <w:tab/>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r>
      <w:r w:rsidRPr="00E42882">
        <w:rPr>
          <w:rFonts w:ascii="Times New Roman" w:hAnsi="Times New Roman"/>
          <w:sz w:val="24"/>
          <w:szCs w:val="24"/>
        </w:rPr>
        <w:tab/>
      </w:r>
      <w:r w:rsidRPr="00E42882">
        <w:rPr>
          <w:rFonts w:ascii="Times New Roman" w:hAnsi="Times New Roman"/>
          <w:sz w:val="24"/>
          <w:szCs w:val="24"/>
        </w:rPr>
        <w:tab/>
      </w:r>
      <w:r w:rsidRPr="00E42882">
        <w:rPr>
          <w:rFonts w:ascii="Times New Roman" w:hAnsi="Times New Roman"/>
          <w:sz w:val="24"/>
          <w:szCs w:val="24"/>
        </w:rPr>
        <w:tab/>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ab/>
      </w:r>
      <w:r w:rsidRPr="00E42882">
        <w:rPr>
          <w:rFonts w:ascii="Times New Roman" w:hAnsi="Times New Roman"/>
          <w:sz w:val="24"/>
          <w:szCs w:val="24"/>
        </w:rPr>
        <w:tab/>
        <w:t>Megbízó1</w:t>
      </w:r>
      <w:r w:rsidRPr="00E42882">
        <w:rPr>
          <w:rFonts w:ascii="Times New Roman" w:hAnsi="Times New Roman"/>
          <w:sz w:val="24"/>
          <w:szCs w:val="24"/>
        </w:rPr>
        <w:tab/>
        <w:t>Megbízott</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Jogi ellenjegyző</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Pénzügyi ellenjegyző</w:t>
      </w:r>
    </w:p>
    <w:p w:rsidR="00E03F73" w:rsidRPr="00E42882" w:rsidRDefault="00E03F73" w:rsidP="00E03F73">
      <w:pPr>
        <w:spacing w:after="0" w:line="240" w:lineRule="auto"/>
        <w:jc w:val="both"/>
        <w:rPr>
          <w:rFonts w:ascii="Times New Roman" w:hAnsi="Times New Roman"/>
          <w:sz w:val="24"/>
          <w:szCs w:val="24"/>
        </w:rPr>
      </w:pP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Mellékeltek:</w:t>
      </w:r>
    </w:p>
    <w:p w:rsidR="00E03F73" w:rsidRPr="00E42882" w:rsidRDefault="00E03F73" w:rsidP="00E03F73">
      <w:pPr>
        <w:spacing w:after="0" w:line="240" w:lineRule="auto"/>
        <w:jc w:val="both"/>
        <w:rPr>
          <w:rFonts w:ascii="Times New Roman" w:hAnsi="Times New Roman"/>
          <w:sz w:val="24"/>
          <w:szCs w:val="24"/>
        </w:rPr>
      </w:pPr>
      <w:r w:rsidRPr="00E42882">
        <w:rPr>
          <w:rFonts w:ascii="Times New Roman" w:hAnsi="Times New Roman"/>
          <w:sz w:val="24"/>
          <w:szCs w:val="24"/>
        </w:rPr>
        <w:t>-</w:t>
      </w:r>
      <w:r w:rsidRPr="00E42882">
        <w:rPr>
          <w:rFonts w:ascii="Times New Roman" w:hAnsi="Times New Roman"/>
          <w:sz w:val="24"/>
          <w:szCs w:val="24"/>
        </w:rPr>
        <w:tab/>
        <w:t>felelősségbiztosítási kötvény</w:t>
      </w:r>
    </w:p>
    <w:p w:rsidR="00C51729" w:rsidRDefault="00C51729" w:rsidP="00F300D4">
      <w:pPr>
        <w:spacing w:after="0" w:line="240" w:lineRule="auto"/>
        <w:jc w:val="both"/>
        <w:rPr>
          <w:rFonts w:ascii="Times New Roman" w:hAnsi="Times New Roman"/>
          <w:sz w:val="24"/>
          <w:szCs w:val="24"/>
        </w:rPr>
      </w:pPr>
    </w:p>
    <w:p w:rsidR="00C51729" w:rsidRDefault="00C51729" w:rsidP="00F300D4">
      <w:pPr>
        <w:spacing w:after="0" w:line="240" w:lineRule="auto"/>
        <w:jc w:val="both"/>
        <w:rPr>
          <w:rFonts w:ascii="Times New Roman" w:hAnsi="Times New Roman"/>
          <w:sz w:val="24"/>
          <w:szCs w:val="24"/>
        </w:rPr>
      </w:pPr>
    </w:p>
    <w:p w:rsidR="00C51729" w:rsidRDefault="00C51729" w:rsidP="00F300D4">
      <w:pPr>
        <w:spacing w:after="0" w:line="240" w:lineRule="auto"/>
        <w:jc w:val="both"/>
        <w:rPr>
          <w:rFonts w:ascii="Times New Roman" w:hAnsi="Times New Roman"/>
          <w:sz w:val="24"/>
          <w:szCs w:val="24"/>
        </w:rPr>
      </w:pPr>
    </w:p>
    <w:p w:rsidR="00C51729" w:rsidRPr="00C51729" w:rsidRDefault="00FF3E8E" w:rsidP="00C51729">
      <w:pPr>
        <w:spacing w:after="0" w:line="240" w:lineRule="auto"/>
        <w:jc w:val="right"/>
        <w:rPr>
          <w:rFonts w:ascii="Times New Roman" w:hAnsi="Times New Roman"/>
          <w:i/>
          <w:sz w:val="20"/>
          <w:szCs w:val="20"/>
        </w:rPr>
      </w:pPr>
      <w:r>
        <w:rPr>
          <w:rFonts w:ascii="Times New Roman" w:hAnsi="Times New Roman"/>
          <w:i/>
          <w:sz w:val="20"/>
          <w:szCs w:val="20"/>
        </w:rPr>
        <w:t>2</w:t>
      </w:r>
      <w:r w:rsidR="00C51729" w:rsidRPr="00C51729">
        <w:rPr>
          <w:rFonts w:ascii="Times New Roman" w:hAnsi="Times New Roman"/>
          <w:i/>
          <w:sz w:val="20"/>
          <w:szCs w:val="20"/>
        </w:rPr>
        <w:t>. sz. melléklet</w:t>
      </w:r>
    </w:p>
    <w:p w:rsidR="00C51729" w:rsidRDefault="00C51729" w:rsidP="00F300D4">
      <w:pPr>
        <w:spacing w:after="0" w:line="240" w:lineRule="auto"/>
        <w:jc w:val="both"/>
        <w:rPr>
          <w:rFonts w:ascii="Times New Roman" w:hAnsi="Times New Roman"/>
          <w:sz w:val="24"/>
          <w:szCs w:val="24"/>
        </w:rPr>
      </w:pPr>
      <w:r w:rsidRPr="00C51729">
        <w:rPr>
          <w:rFonts w:ascii="Times New Roman" w:hAnsi="Times New Roman"/>
          <w:noProof/>
          <w:sz w:val="24"/>
          <w:szCs w:val="24"/>
          <w:lang w:eastAsia="hu-HU"/>
        </w:rPr>
        <w:lastRenderedPageBreak/>
        <w:drawing>
          <wp:inline distT="0" distB="0" distL="0" distR="0">
            <wp:extent cx="5757545" cy="8546123"/>
            <wp:effectExtent l="0" t="0" r="0" b="762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424" cy="8562272"/>
                    </a:xfrm>
                    <a:prstGeom prst="rect">
                      <a:avLst/>
                    </a:prstGeom>
                    <a:noFill/>
                    <a:ln>
                      <a:noFill/>
                    </a:ln>
                  </pic:spPr>
                </pic:pic>
              </a:graphicData>
            </a:graphic>
          </wp:inline>
        </w:drawing>
      </w:r>
    </w:p>
    <w:p w:rsidR="00C51729" w:rsidRDefault="00C51729" w:rsidP="00F300D4">
      <w:pPr>
        <w:spacing w:after="0" w:line="240" w:lineRule="auto"/>
        <w:jc w:val="both"/>
        <w:rPr>
          <w:rFonts w:ascii="Times New Roman" w:hAnsi="Times New Roman"/>
          <w:sz w:val="24"/>
          <w:szCs w:val="24"/>
        </w:rPr>
      </w:pPr>
    </w:p>
    <w:p w:rsidR="00C51729" w:rsidRPr="00E42882" w:rsidRDefault="00C51729" w:rsidP="00F300D4">
      <w:pPr>
        <w:spacing w:after="0" w:line="240" w:lineRule="auto"/>
        <w:jc w:val="both"/>
        <w:rPr>
          <w:rFonts w:ascii="Times New Roman" w:hAnsi="Times New Roman"/>
          <w:sz w:val="24"/>
          <w:szCs w:val="24"/>
        </w:rPr>
      </w:pPr>
      <w:r w:rsidRPr="00C51729">
        <w:rPr>
          <w:rFonts w:ascii="Times New Roman" w:hAnsi="Times New Roman"/>
          <w:noProof/>
          <w:sz w:val="24"/>
          <w:szCs w:val="24"/>
          <w:lang w:eastAsia="hu-HU"/>
        </w:rPr>
        <w:lastRenderedPageBreak/>
        <w:drawing>
          <wp:inline distT="0" distB="0" distL="0" distR="0">
            <wp:extent cx="5758716" cy="8210061"/>
            <wp:effectExtent l="0" t="0" r="0" b="63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09" cy="8218319"/>
                    </a:xfrm>
                    <a:prstGeom prst="rect">
                      <a:avLst/>
                    </a:prstGeom>
                    <a:noFill/>
                    <a:ln>
                      <a:noFill/>
                    </a:ln>
                  </pic:spPr>
                </pic:pic>
              </a:graphicData>
            </a:graphic>
          </wp:inline>
        </w:drawing>
      </w:r>
    </w:p>
    <w:sectPr w:rsidR="00C51729" w:rsidRPr="00E42882" w:rsidSect="00C51729">
      <w:pgSz w:w="11906" w:h="16838"/>
      <w:pgMar w:top="709"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519" w:rsidRDefault="00936519" w:rsidP="00D15699">
      <w:pPr>
        <w:spacing w:after="0" w:line="240" w:lineRule="auto"/>
      </w:pPr>
      <w:r>
        <w:separator/>
      </w:r>
    </w:p>
  </w:endnote>
  <w:endnote w:type="continuationSeparator" w:id="0">
    <w:p w:rsidR="00936519" w:rsidRDefault="00936519" w:rsidP="00D1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519" w:rsidRDefault="00936519" w:rsidP="00D15699">
      <w:pPr>
        <w:spacing w:after="0" w:line="240" w:lineRule="auto"/>
      </w:pPr>
      <w:r>
        <w:separator/>
      </w:r>
    </w:p>
  </w:footnote>
  <w:footnote w:type="continuationSeparator" w:id="0">
    <w:p w:rsidR="00936519" w:rsidRDefault="00936519" w:rsidP="00D156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32655"/>
    <w:multiLevelType w:val="hybridMultilevel"/>
    <w:tmpl w:val="8A72A1C0"/>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B155F7A"/>
    <w:multiLevelType w:val="hybridMultilevel"/>
    <w:tmpl w:val="44060FC6"/>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DAA7416"/>
    <w:multiLevelType w:val="hybridMultilevel"/>
    <w:tmpl w:val="6F928C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E894DEE"/>
    <w:multiLevelType w:val="hybridMultilevel"/>
    <w:tmpl w:val="C1161FD2"/>
    <w:lvl w:ilvl="0" w:tplc="966644AE">
      <w:start w:val="2002"/>
      <w:numFmt w:val="bullet"/>
      <w:lvlText w:val="-"/>
      <w:lvlJc w:val="left"/>
      <w:pPr>
        <w:ind w:left="1440" w:hanging="360"/>
      </w:pPr>
      <w:rPr>
        <w:rFonts w:ascii="Times New Roman" w:eastAsia="Calibri" w:hAnsi="Times New Roman" w:cs="Times New Roman"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 w15:restartNumberingAfterBreak="0">
    <w:nsid w:val="11226CBD"/>
    <w:multiLevelType w:val="hybridMultilevel"/>
    <w:tmpl w:val="66E6084A"/>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563ACF"/>
    <w:multiLevelType w:val="hybridMultilevel"/>
    <w:tmpl w:val="EFA4F5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5F7999"/>
    <w:multiLevelType w:val="hybridMultilevel"/>
    <w:tmpl w:val="44B89C1C"/>
    <w:lvl w:ilvl="0" w:tplc="ECD0AC0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1496611A"/>
    <w:multiLevelType w:val="hybridMultilevel"/>
    <w:tmpl w:val="D0004E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59D576C"/>
    <w:multiLevelType w:val="hybridMultilevel"/>
    <w:tmpl w:val="30080CB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6C24BA5"/>
    <w:multiLevelType w:val="hybridMultilevel"/>
    <w:tmpl w:val="D1C62F64"/>
    <w:lvl w:ilvl="0" w:tplc="E01AE6EA">
      <w:start w:val="1"/>
      <w:numFmt w:val="bullet"/>
      <w:lvlText w:val=""/>
      <w:lvlJc w:val="left"/>
      <w:pPr>
        <w:ind w:left="1422" w:hanging="360"/>
      </w:pPr>
      <w:rPr>
        <w:rFonts w:ascii="Symbol" w:hAnsi="Symbol" w:hint="default"/>
      </w:rPr>
    </w:lvl>
    <w:lvl w:ilvl="1" w:tplc="040E0003" w:tentative="1">
      <w:start w:val="1"/>
      <w:numFmt w:val="bullet"/>
      <w:lvlText w:val="o"/>
      <w:lvlJc w:val="left"/>
      <w:pPr>
        <w:ind w:left="2142" w:hanging="360"/>
      </w:pPr>
      <w:rPr>
        <w:rFonts w:ascii="Courier New" w:hAnsi="Courier New" w:cs="Courier New" w:hint="default"/>
      </w:rPr>
    </w:lvl>
    <w:lvl w:ilvl="2" w:tplc="040E0005" w:tentative="1">
      <w:start w:val="1"/>
      <w:numFmt w:val="bullet"/>
      <w:lvlText w:val=""/>
      <w:lvlJc w:val="left"/>
      <w:pPr>
        <w:ind w:left="2862" w:hanging="360"/>
      </w:pPr>
      <w:rPr>
        <w:rFonts w:ascii="Wingdings" w:hAnsi="Wingdings" w:hint="default"/>
      </w:rPr>
    </w:lvl>
    <w:lvl w:ilvl="3" w:tplc="040E0001" w:tentative="1">
      <w:start w:val="1"/>
      <w:numFmt w:val="bullet"/>
      <w:lvlText w:val=""/>
      <w:lvlJc w:val="left"/>
      <w:pPr>
        <w:ind w:left="3582" w:hanging="360"/>
      </w:pPr>
      <w:rPr>
        <w:rFonts w:ascii="Symbol" w:hAnsi="Symbol" w:hint="default"/>
      </w:rPr>
    </w:lvl>
    <w:lvl w:ilvl="4" w:tplc="040E0003" w:tentative="1">
      <w:start w:val="1"/>
      <w:numFmt w:val="bullet"/>
      <w:lvlText w:val="o"/>
      <w:lvlJc w:val="left"/>
      <w:pPr>
        <w:ind w:left="4302" w:hanging="360"/>
      </w:pPr>
      <w:rPr>
        <w:rFonts w:ascii="Courier New" w:hAnsi="Courier New" w:cs="Courier New" w:hint="default"/>
      </w:rPr>
    </w:lvl>
    <w:lvl w:ilvl="5" w:tplc="040E0005" w:tentative="1">
      <w:start w:val="1"/>
      <w:numFmt w:val="bullet"/>
      <w:lvlText w:val=""/>
      <w:lvlJc w:val="left"/>
      <w:pPr>
        <w:ind w:left="5022" w:hanging="360"/>
      </w:pPr>
      <w:rPr>
        <w:rFonts w:ascii="Wingdings" w:hAnsi="Wingdings" w:hint="default"/>
      </w:rPr>
    </w:lvl>
    <w:lvl w:ilvl="6" w:tplc="040E0001" w:tentative="1">
      <w:start w:val="1"/>
      <w:numFmt w:val="bullet"/>
      <w:lvlText w:val=""/>
      <w:lvlJc w:val="left"/>
      <w:pPr>
        <w:ind w:left="5742" w:hanging="360"/>
      </w:pPr>
      <w:rPr>
        <w:rFonts w:ascii="Symbol" w:hAnsi="Symbol" w:hint="default"/>
      </w:rPr>
    </w:lvl>
    <w:lvl w:ilvl="7" w:tplc="040E0003" w:tentative="1">
      <w:start w:val="1"/>
      <w:numFmt w:val="bullet"/>
      <w:lvlText w:val="o"/>
      <w:lvlJc w:val="left"/>
      <w:pPr>
        <w:ind w:left="6462" w:hanging="360"/>
      </w:pPr>
      <w:rPr>
        <w:rFonts w:ascii="Courier New" w:hAnsi="Courier New" w:cs="Courier New" w:hint="default"/>
      </w:rPr>
    </w:lvl>
    <w:lvl w:ilvl="8" w:tplc="040E0005" w:tentative="1">
      <w:start w:val="1"/>
      <w:numFmt w:val="bullet"/>
      <w:lvlText w:val=""/>
      <w:lvlJc w:val="left"/>
      <w:pPr>
        <w:ind w:left="7182" w:hanging="360"/>
      </w:pPr>
      <w:rPr>
        <w:rFonts w:ascii="Wingdings" w:hAnsi="Wingdings" w:hint="default"/>
      </w:rPr>
    </w:lvl>
  </w:abstractNum>
  <w:abstractNum w:abstractNumId="10" w15:restartNumberingAfterBreak="0">
    <w:nsid w:val="17D57652"/>
    <w:multiLevelType w:val="hybridMultilevel"/>
    <w:tmpl w:val="E0CCB016"/>
    <w:lvl w:ilvl="0" w:tplc="B16E5554">
      <w:start w:val="1"/>
      <w:numFmt w:val="decimal"/>
      <w:lvlText w:val="%1."/>
      <w:lvlJc w:val="left"/>
      <w:pPr>
        <w:ind w:left="720" w:hanging="360"/>
      </w:pPr>
      <w:rPr>
        <w:rFonts w:eastAsia="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84A7266"/>
    <w:multiLevelType w:val="hybridMultilevel"/>
    <w:tmpl w:val="ED20A5A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AF25DF7"/>
    <w:multiLevelType w:val="hybridMultilevel"/>
    <w:tmpl w:val="110AEE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EFE28ED"/>
    <w:multiLevelType w:val="multilevel"/>
    <w:tmpl w:val="AC64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37440"/>
    <w:multiLevelType w:val="hybridMultilevel"/>
    <w:tmpl w:val="FE5A74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6ED0573"/>
    <w:multiLevelType w:val="hybridMultilevel"/>
    <w:tmpl w:val="A7B09E28"/>
    <w:lvl w:ilvl="0" w:tplc="DFE4D76A">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75C2B1F"/>
    <w:multiLevelType w:val="hybridMultilevel"/>
    <w:tmpl w:val="F7FAE2E0"/>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9583DAE"/>
    <w:multiLevelType w:val="hybridMultilevel"/>
    <w:tmpl w:val="F16076C8"/>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FC261E7"/>
    <w:multiLevelType w:val="hybridMultilevel"/>
    <w:tmpl w:val="314E0B8A"/>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1B07095"/>
    <w:multiLevelType w:val="hybridMultilevel"/>
    <w:tmpl w:val="8988C6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61D4484"/>
    <w:multiLevelType w:val="hybridMultilevel"/>
    <w:tmpl w:val="9286B0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768627E"/>
    <w:multiLevelType w:val="hybridMultilevel"/>
    <w:tmpl w:val="DC263E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99C6038"/>
    <w:multiLevelType w:val="hybridMultilevel"/>
    <w:tmpl w:val="774E65BA"/>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9A70977"/>
    <w:multiLevelType w:val="hybridMultilevel"/>
    <w:tmpl w:val="98CEA67E"/>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E254E63"/>
    <w:multiLevelType w:val="hybridMultilevel"/>
    <w:tmpl w:val="26EC8E3A"/>
    <w:lvl w:ilvl="0" w:tplc="FDB83C0C">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E590C91"/>
    <w:multiLevelType w:val="hybridMultilevel"/>
    <w:tmpl w:val="0EB81EC8"/>
    <w:lvl w:ilvl="0" w:tplc="E898A8E0">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57B4B7F"/>
    <w:multiLevelType w:val="hybridMultilevel"/>
    <w:tmpl w:val="06CAC7BA"/>
    <w:lvl w:ilvl="0" w:tplc="E01AE6E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7706281"/>
    <w:multiLevelType w:val="hybridMultilevel"/>
    <w:tmpl w:val="5502C4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F467487"/>
    <w:multiLevelType w:val="hybridMultilevel"/>
    <w:tmpl w:val="78D062CE"/>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F5F42EA"/>
    <w:multiLevelType w:val="hybridMultilevel"/>
    <w:tmpl w:val="796EEA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9462E8C"/>
    <w:multiLevelType w:val="hybridMultilevel"/>
    <w:tmpl w:val="D700971C"/>
    <w:lvl w:ilvl="0" w:tplc="966644AE">
      <w:start w:val="2002"/>
      <w:numFmt w:val="bullet"/>
      <w:lvlText w:val="-"/>
      <w:lvlJc w:val="left"/>
      <w:pPr>
        <w:ind w:left="1440" w:hanging="360"/>
      </w:pPr>
      <w:rPr>
        <w:rFonts w:ascii="Times New Roman" w:eastAsia="Calibri" w:hAnsi="Times New Roman"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1" w15:restartNumberingAfterBreak="0">
    <w:nsid w:val="59684054"/>
    <w:multiLevelType w:val="hybridMultilevel"/>
    <w:tmpl w:val="46661B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D932977"/>
    <w:multiLevelType w:val="hybridMultilevel"/>
    <w:tmpl w:val="370AD5BC"/>
    <w:lvl w:ilvl="0" w:tplc="966644AE">
      <w:start w:val="2002"/>
      <w:numFmt w:val="bullet"/>
      <w:lvlText w:val="-"/>
      <w:lvlJc w:val="left"/>
      <w:pPr>
        <w:ind w:left="720" w:hanging="360"/>
      </w:pPr>
      <w:rPr>
        <w:rFonts w:ascii="Times New Roman" w:eastAsia="Calibri" w:hAnsi="Times New Roman" w:cs="Times New Roman" w:hint="default"/>
      </w:rPr>
    </w:lvl>
    <w:lvl w:ilvl="1" w:tplc="143A500C">
      <w:numFmt w:val="bullet"/>
      <w:lvlText w:val=""/>
      <w:lvlJc w:val="left"/>
      <w:pPr>
        <w:ind w:left="1440" w:hanging="360"/>
      </w:pPr>
      <w:rPr>
        <w:rFonts w:ascii="Arial" w:eastAsia="Calibri" w:hAnsi="Arial" w:cs="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EAC45F7"/>
    <w:multiLevelType w:val="hybridMultilevel"/>
    <w:tmpl w:val="A1F6C1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4932660"/>
    <w:multiLevelType w:val="hybridMultilevel"/>
    <w:tmpl w:val="1E9A72E2"/>
    <w:lvl w:ilvl="0" w:tplc="1A20C81A">
      <w:start w:val="1"/>
      <w:numFmt w:val="upp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5" w15:restartNumberingAfterBreak="0">
    <w:nsid w:val="66731385"/>
    <w:multiLevelType w:val="hybridMultilevel"/>
    <w:tmpl w:val="00FE84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6C26B63"/>
    <w:multiLevelType w:val="hybridMultilevel"/>
    <w:tmpl w:val="1FFEAD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79F0A79"/>
    <w:multiLevelType w:val="hybridMultilevel"/>
    <w:tmpl w:val="0CD6E6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95957C2"/>
    <w:multiLevelType w:val="hybridMultilevel"/>
    <w:tmpl w:val="279AA70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995353E"/>
    <w:multiLevelType w:val="hybridMultilevel"/>
    <w:tmpl w:val="A93E42F8"/>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AC73512"/>
    <w:multiLevelType w:val="hybridMultilevel"/>
    <w:tmpl w:val="50589844"/>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ACB30C6"/>
    <w:multiLevelType w:val="hybridMultilevel"/>
    <w:tmpl w:val="0BBCA676"/>
    <w:lvl w:ilvl="0" w:tplc="7B026674">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CFF5272"/>
    <w:multiLevelType w:val="hybridMultilevel"/>
    <w:tmpl w:val="2D428658"/>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6D297F69"/>
    <w:multiLevelType w:val="hybridMultilevel"/>
    <w:tmpl w:val="7134388E"/>
    <w:lvl w:ilvl="0" w:tplc="966644AE">
      <w:start w:val="200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6E61452"/>
    <w:multiLevelType w:val="hybridMultilevel"/>
    <w:tmpl w:val="A6AA4E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2"/>
  </w:num>
  <w:num w:numId="2">
    <w:abstractNumId w:val="15"/>
  </w:num>
  <w:num w:numId="3">
    <w:abstractNumId w:val="11"/>
  </w:num>
  <w:num w:numId="4">
    <w:abstractNumId w:val="24"/>
  </w:num>
  <w:num w:numId="5">
    <w:abstractNumId w:val="14"/>
  </w:num>
  <w:num w:numId="6">
    <w:abstractNumId w:val="5"/>
  </w:num>
  <w:num w:numId="7">
    <w:abstractNumId w:val="6"/>
  </w:num>
  <w:num w:numId="8">
    <w:abstractNumId w:val="10"/>
  </w:num>
  <w:num w:numId="9">
    <w:abstractNumId w:val="8"/>
  </w:num>
  <w:num w:numId="10">
    <w:abstractNumId w:val="41"/>
  </w:num>
  <w:num w:numId="11">
    <w:abstractNumId w:val="23"/>
  </w:num>
  <w:num w:numId="12">
    <w:abstractNumId w:val="30"/>
  </w:num>
  <w:num w:numId="13">
    <w:abstractNumId w:val="3"/>
  </w:num>
  <w:num w:numId="14">
    <w:abstractNumId w:val="33"/>
  </w:num>
  <w:num w:numId="15">
    <w:abstractNumId w:val="44"/>
  </w:num>
  <w:num w:numId="16">
    <w:abstractNumId w:val="43"/>
  </w:num>
  <w:num w:numId="17">
    <w:abstractNumId w:val="0"/>
  </w:num>
  <w:num w:numId="18">
    <w:abstractNumId w:val="32"/>
  </w:num>
  <w:num w:numId="19">
    <w:abstractNumId w:val="4"/>
  </w:num>
  <w:num w:numId="20">
    <w:abstractNumId w:val="29"/>
  </w:num>
  <w:num w:numId="21">
    <w:abstractNumId w:val="22"/>
  </w:num>
  <w:num w:numId="22">
    <w:abstractNumId w:val="12"/>
  </w:num>
  <w:num w:numId="23">
    <w:abstractNumId w:val="17"/>
  </w:num>
  <w:num w:numId="24">
    <w:abstractNumId w:val="7"/>
  </w:num>
  <w:num w:numId="25">
    <w:abstractNumId w:val="20"/>
  </w:num>
  <w:num w:numId="26">
    <w:abstractNumId w:val="36"/>
  </w:num>
  <w:num w:numId="27">
    <w:abstractNumId w:val="31"/>
  </w:num>
  <w:num w:numId="28">
    <w:abstractNumId w:val="19"/>
  </w:num>
  <w:num w:numId="29">
    <w:abstractNumId w:val="40"/>
  </w:num>
  <w:num w:numId="30">
    <w:abstractNumId w:val="2"/>
  </w:num>
  <w:num w:numId="31">
    <w:abstractNumId w:val="35"/>
  </w:num>
  <w:num w:numId="32">
    <w:abstractNumId w:val="37"/>
  </w:num>
  <w:num w:numId="33">
    <w:abstractNumId w:val="1"/>
  </w:num>
  <w:num w:numId="34">
    <w:abstractNumId w:val="18"/>
  </w:num>
  <w:num w:numId="35">
    <w:abstractNumId w:val="28"/>
  </w:num>
  <w:num w:numId="36">
    <w:abstractNumId w:val="39"/>
  </w:num>
  <w:num w:numId="37">
    <w:abstractNumId w:val="34"/>
  </w:num>
  <w:num w:numId="38">
    <w:abstractNumId w:val="27"/>
  </w:num>
  <w:num w:numId="39">
    <w:abstractNumId w:val="21"/>
  </w:num>
  <w:num w:numId="40">
    <w:abstractNumId w:val="38"/>
  </w:num>
  <w:num w:numId="41">
    <w:abstractNumId w:val="25"/>
  </w:num>
  <w:num w:numId="42">
    <w:abstractNumId w:val="16"/>
  </w:num>
  <w:num w:numId="43">
    <w:abstractNumId w:val="13"/>
  </w:num>
  <w:num w:numId="44">
    <w:abstractNumId w:val="9"/>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2D3"/>
    <w:rsid w:val="00030D5A"/>
    <w:rsid w:val="00035EA1"/>
    <w:rsid w:val="00042B3B"/>
    <w:rsid w:val="0005565A"/>
    <w:rsid w:val="000561B6"/>
    <w:rsid w:val="000A10DC"/>
    <w:rsid w:val="000A51FA"/>
    <w:rsid w:val="000C248B"/>
    <w:rsid w:val="000D73CE"/>
    <w:rsid w:val="00101628"/>
    <w:rsid w:val="00103D33"/>
    <w:rsid w:val="00121B3B"/>
    <w:rsid w:val="0012491B"/>
    <w:rsid w:val="001271EC"/>
    <w:rsid w:val="00133439"/>
    <w:rsid w:val="001407F6"/>
    <w:rsid w:val="00141A54"/>
    <w:rsid w:val="00142B7F"/>
    <w:rsid w:val="00146739"/>
    <w:rsid w:val="001467D3"/>
    <w:rsid w:val="0015174D"/>
    <w:rsid w:val="001601E4"/>
    <w:rsid w:val="00174E9F"/>
    <w:rsid w:val="001849B7"/>
    <w:rsid w:val="00186840"/>
    <w:rsid w:val="001F7C74"/>
    <w:rsid w:val="00200EB1"/>
    <w:rsid w:val="00217095"/>
    <w:rsid w:val="00220B1E"/>
    <w:rsid w:val="002375E3"/>
    <w:rsid w:val="00241440"/>
    <w:rsid w:val="002435EB"/>
    <w:rsid w:val="00244AB2"/>
    <w:rsid w:val="00267E08"/>
    <w:rsid w:val="00282284"/>
    <w:rsid w:val="00287D99"/>
    <w:rsid w:val="0029100A"/>
    <w:rsid w:val="002944E8"/>
    <w:rsid w:val="00294F17"/>
    <w:rsid w:val="002A4FB4"/>
    <w:rsid w:val="002B00CD"/>
    <w:rsid w:val="002B3F95"/>
    <w:rsid w:val="002C0651"/>
    <w:rsid w:val="002C26E9"/>
    <w:rsid w:val="002C2868"/>
    <w:rsid w:val="002D5C44"/>
    <w:rsid w:val="002F2A87"/>
    <w:rsid w:val="0030523E"/>
    <w:rsid w:val="0031065C"/>
    <w:rsid w:val="00317FB3"/>
    <w:rsid w:val="00322838"/>
    <w:rsid w:val="00326605"/>
    <w:rsid w:val="003329C3"/>
    <w:rsid w:val="003343C0"/>
    <w:rsid w:val="003458C2"/>
    <w:rsid w:val="003534A1"/>
    <w:rsid w:val="0035669B"/>
    <w:rsid w:val="0039465C"/>
    <w:rsid w:val="00395CAC"/>
    <w:rsid w:val="003A11BF"/>
    <w:rsid w:val="003A2341"/>
    <w:rsid w:val="003E08EB"/>
    <w:rsid w:val="003F5955"/>
    <w:rsid w:val="00400787"/>
    <w:rsid w:val="00410337"/>
    <w:rsid w:val="00422CD2"/>
    <w:rsid w:val="00426607"/>
    <w:rsid w:val="00433A0D"/>
    <w:rsid w:val="0043439A"/>
    <w:rsid w:val="004357D1"/>
    <w:rsid w:val="004415F3"/>
    <w:rsid w:val="00446647"/>
    <w:rsid w:val="00452CB4"/>
    <w:rsid w:val="00454E34"/>
    <w:rsid w:val="00457177"/>
    <w:rsid w:val="00472692"/>
    <w:rsid w:val="00476E6C"/>
    <w:rsid w:val="004772D3"/>
    <w:rsid w:val="0047776E"/>
    <w:rsid w:val="004874D4"/>
    <w:rsid w:val="0049497E"/>
    <w:rsid w:val="00495BD4"/>
    <w:rsid w:val="004A3A5C"/>
    <w:rsid w:val="004C0E18"/>
    <w:rsid w:val="004E22E6"/>
    <w:rsid w:val="004E47AD"/>
    <w:rsid w:val="0050518B"/>
    <w:rsid w:val="005330E7"/>
    <w:rsid w:val="00545926"/>
    <w:rsid w:val="00574441"/>
    <w:rsid w:val="005816CD"/>
    <w:rsid w:val="0058619F"/>
    <w:rsid w:val="00586EDA"/>
    <w:rsid w:val="00596F5E"/>
    <w:rsid w:val="005B0BE2"/>
    <w:rsid w:val="005D0D63"/>
    <w:rsid w:val="005D361F"/>
    <w:rsid w:val="005F2F7B"/>
    <w:rsid w:val="005F7851"/>
    <w:rsid w:val="00601DED"/>
    <w:rsid w:val="0060640F"/>
    <w:rsid w:val="00611798"/>
    <w:rsid w:val="0061579E"/>
    <w:rsid w:val="0061744F"/>
    <w:rsid w:val="00644DC7"/>
    <w:rsid w:val="0065009F"/>
    <w:rsid w:val="00656DD6"/>
    <w:rsid w:val="00671F97"/>
    <w:rsid w:val="00676CA6"/>
    <w:rsid w:val="006826D4"/>
    <w:rsid w:val="00683E66"/>
    <w:rsid w:val="00687724"/>
    <w:rsid w:val="00695020"/>
    <w:rsid w:val="006A3526"/>
    <w:rsid w:val="006A6EBA"/>
    <w:rsid w:val="006B4ED2"/>
    <w:rsid w:val="006B6A99"/>
    <w:rsid w:val="006C0058"/>
    <w:rsid w:val="006C2DF2"/>
    <w:rsid w:val="006D51F1"/>
    <w:rsid w:val="006F5B4A"/>
    <w:rsid w:val="00703D06"/>
    <w:rsid w:val="007242A3"/>
    <w:rsid w:val="00726A3B"/>
    <w:rsid w:val="0073402B"/>
    <w:rsid w:val="00746103"/>
    <w:rsid w:val="00752246"/>
    <w:rsid w:val="00764775"/>
    <w:rsid w:val="00784FBD"/>
    <w:rsid w:val="00793255"/>
    <w:rsid w:val="007B36AA"/>
    <w:rsid w:val="007D3C96"/>
    <w:rsid w:val="007D5E20"/>
    <w:rsid w:val="007D6EA7"/>
    <w:rsid w:val="007E0F61"/>
    <w:rsid w:val="007E49EA"/>
    <w:rsid w:val="007F4A5E"/>
    <w:rsid w:val="0080371A"/>
    <w:rsid w:val="008055D0"/>
    <w:rsid w:val="008062C0"/>
    <w:rsid w:val="00820A84"/>
    <w:rsid w:val="008437F5"/>
    <w:rsid w:val="008545C8"/>
    <w:rsid w:val="00857BB2"/>
    <w:rsid w:val="00863567"/>
    <w:rsid w:val="00863B18"/>
    <w:rsid w:val="0087337C"/>
    <w:rsid w:val="00874C01"/>
    <w:rsid w:val="0087532C"/>
    <w:rsid w:val="00883D05"/>
    <w:rsid w:val="008A0BD4"/>
    <w:rsid w:val="008A20BA"/>
    <w:rsid w:val="008B2B0C"/>
    <w:rsid w:val="008B3F02"/>
    <w:rsid w:val="008C0AFA"/>
    <w:rsid w:val="008C1855"/>
    <w:rsid w:val="008C5708"/>
    <w:rsid w:val="008C788C"/>
    <w:rsid w:val="008E790D"/>
    <w:rsid w:val="009005C0"/>
    <w:rsid w:val="00901BBE"/>
    <w:rsid w:val="00902392"/>
    <w:rsid w:val="00913A54"/>
    <w:rsid w:val="0091646E"/>
    <w:rsid w:val="00921A7E"/>
    <w:rsid w:val="00933F7A"/>
    <w:rsid w:val="009359C9"/>
    <w:rsid w:val="00936519"/>
    <w:rsid w:val="009518FA"/>
    <w:rsid w:val="00953396"/>
    <w:rsid w:val="00957499"/>
    <w:rsid w:val="00962ED6"/>
    <w:rsid w:val="00971A3D"/>
    <w:rsid w:val="00975190"/>
    <w:rsid w:val="009868BB"/>
    <w:rsid w:val="009913C4"/>
    <w:rsid w:val="009A48F0"/>
    <w:rsid w:val="009B7589"/>
    <w:rsid w:val="009C02EA"/>
    <w:rsid w:val="009C0E5A"/>
    <w:rsid w:val="009C3C2C"/>
    <w:rsid w:val="009D2A44"/>
    <w:rsid w:val="009D2E52"/>
    <w:rsid w:val="009D5279"/>
    <w:rsid w:val="009E1B64"/>
    <w:rsid w:val="00A1552B"/>
    <w:rsid w:val="00A37CD4"/>
    <w:rsid w:val="00A51D41"/>
    <w:rsid w:val="00A60947"/>
    <w:rsid w:val="00A75B37"/>
    <w:rsid w:val="00A92CC3"/>
    <w:rsid w:val="00AA05FE"/>
    <w:rsid w:val="00AB256D"/>
    <w:rsid w:val="00AB6D10"/>
    <w:rsid w:val="00AC5673"/>
    <w:rsid w:val="00AC604A"/>
    <w:rsid w:val="00AC7D64"/>
    <w:rsid w:val="00AD3689"/>
    <w:rsid w:val="00AE1EE2"/>
    <w:rsid w:val="00B00772"/>
    <w:rsid w:val="00B0165F"/>
    <w:rsid w:val="00B039DD"/>
    <w:rsid w:val="00B121F6"/>
    <w:rsid w:val="00B1632B"/>
    <w:rsid w:val="00B17249"/>
    <w:rsid w:val="00B250EE"/>
    <w:rsid w:val="00B528E4"/>
    <w:rsid w:val="00B567B6"/>
    <w:rsid w:val="00B61330"/>
    <w:rsid w:val="00B62472"/>
    <w:rsid w:val="00B76A23"/>
    <w:rsid w:val="00B83C9E"/>
    <w:rsid w:val="00B85F7D"/>
    <w:rsid w:val="00BA7399"/>
    <w:rsid w:val="00BC5866"/>
    <w:rsid w:val="00BE2987"/>
    <w:rsid w:val="00BF49BC"/>
    <w:rsid w:val="00C10D34"/>
    <w:rsid w:val="00C23936"/>
    <w:rsid w:val="00C3243E"/>
    <w:rsid w:val="00C402BD"/>
    <w:rsid w:val="00C51729"/>
    <w:rsid w:val="00C54509"/>
    <w:rsid w:val="00C54ED2"/>
    <w:rsid w:val="00C72177"/>
    <w:rsid w:val="00C72BFE"/>
    <w:rsid w:val="00C93997"/>
    <w:rsid w:val="00C93CF0"/>
    <w:rsid w:val="00C95E39"/>
    <w:rsid w:val="00C97957"/>
    <w:rsid w:val="00CB26AC"/>
    <w:rsid w:val="00CC1AC6"/>
    <w:rsid w:val="00CC6522"/>
    <w:rsid w:val="00CD7040"/>
    <w:rsid w:val="00CE50A9"/>
    <w:rsid w:val="00CE72C9"/>
    <w:rsid w:val="00D15699"/>
    <w:rsid w:val="00D228EB"/>
    <w:rsid w:val="00D30037"/>
    <w:rsid w:val="00D35FF7"/>
    <w:rsid w:val="00D44083"/>
    <w:rsid w:val="00D46ED5"/>
    <w:rsid w:val="00D475DB"/>
    <w:rsid w:val="00D50A34"/>
    <w:rsid w:val="00D53820"/>
    <w:rsid w:val="00D67B42"/>
    <w:rsid w:val="00D70357"/>
    <w:rsid w:val="00DA0061"/>
    <w:rsid w:val="00DA7A05"/>
    <w:rsid w:val="00DB1C08"/>
    <w:rsid w:val="00DB52EC"/>
    <w:rsid w:val="00DD12A5"/>
    <w:rsid w:val="00DD24EC"/>
    <w:rsid w:val="00DD4A06"/>
    <w:rsid w:val="00DF1AB2"/>
    <w:rsid w:val="00DF2561"/>
    <w:rsid w:val="00E03F73"/>
    <w:rsid w:val="00E047F2"/>
    <w:rsid w:val="00E076F3"/>
    <w:rsid w:val="00E15ACF"/>
    <w:rsid w:val="00E209B7"/>
    <w:rsid w:val="00E27B39"/>
    <w:rsid w:val="00E34AE0"/>
    <w:rsid w:val="00E42882"/>
    <w:rsid w:val="00E51D84"/>
    <w:rsid w:val="00E53699"/>
    <w:rsid w:val="00E6022E"/>
    <w:rsid w:val="00E74E01"/>
    <w:rsid w:val="00E8361B"/>
    <w:rsid w:val="00EB0F89"/>
    <w:rsid w:val="00EB1E69"/>
    <w:rsid w:val="00EB5282"/>
    <w:rsid w:val="00EC2D01"/>
    <w:rsid w:val="00ED4172"/>
    <w:rsid w:val="00ED4DE4"/>
    <w:rsid w:val="00EF2A80"/>
    <w:rsid w:val="00F141FF"/>
    <w:rsid w:val="00F300D4"/>
    <w:rsid w:val="00F34ED4"/>
    <w:rsid w:val="00F36060"/>
    <w:rsid w:val="00F363F1"/>
    <w:rsid w:val="00F614C0"/>
    <w:rsid w:val="00F70DAA"/>
    <w:rsid w:val="00F8196A"/>
    <w:rsid w:val="00F82673"/>
    <w:rsid w:val="00F84F71"/>
    <w:rsid w:val="00F87FE6"/>
    <w:rsid w:val="00F927BD"/>
    <w:rsid w:val="00FB514E"/>
    <w:rsid w:val="00FC1D00"/>
    <w:rsid w:val="00FD4A91"/>
    <w:rsid w:val="00FF39B0"/>
    <w:rsid w:val="00FF3E8E"/>
    <w:rsid w:val="00FF7515"/>
    <w:rsid w:val="00FF79F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9E3D8A-3175-453E-BEB6-82A60BE16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772D3"/>
    <w:rPr>
      <w:rFonts w:ascii="Calibri" w:eastAsia="Calibri" w:hAnsi="Calibri" w:cs="Times New Roman"/>
    </w:rPr>
  </w:style>
  <w:style w:type="paragraph" w:styleId="Cmsor1">
    <w:name w:val="heading 1"/>
    <w:basedOn w:val="Norml"/>
    <w:next w:val="Norml"/>
    <w:link w:val="Cmsor1Char"/>
    <w:uiPriority w:val="9"/>
    <w:qFormat/>
    <w:rsid w:val="00AB6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AB6D10"/>
    <w:pPr>
      <w:spacing w:before="100" w:beforeAutospacing="1" w:after="100" w:afterAutospacing="1" w:line="240" w:lineRule="auto"/>
      <w:outlineLvl w:val="1"/>
    </w:pPr>
    <w:rPr>
      <w:rFonts w:ascii="Times New Roman" w:eastAsia="Times New Roman" w:hAnsi="Times New Roman"/>
      <w:b/>
      <w:bCs/>
      <w:sz w:val="36"/>
      <w:szCs w:val="36"/>
      <w:lang w:eastAsia="hu-HU"/>
    </w:rPr>
  </w:style>
  <w:style w:type="paragraph" w:styleId="Cmsor3">
    <w:name w:val="heading 3"/>
    <w:basedOn w:val="Norml"/>
    <w:next w:val="Norml"/>
    <w:link w:val="Cmsor3Char"/>
    <w:uiPriority w:val="9"/>
    <w:semiHidden/>
    <w:unhideWhenUsed/>
    <w:qFormat/>
    <w:rsid w:val="00AB6D10"/>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AB6D10"/>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AB6D10"/>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AB6D1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AB6D10"/>
    <w:pPr>
      <w:ind w:left="720"/>
      <w:contextualSpacing/>
    </w:pPr>
    <w:rPr>
      <w:rFonts w:asciiTheme="minorHAnsi" w:eastAsiaTheme="minorHAnsi" w:hAnsiTheme="minorHAnsi" w:cstheme="minorBidi"/>
    </w:rPr>
  </w:style>
  <w:style w:type="paragraph" w:styleId="Cm">
    <w:name w:val="Title"/>
    <w:basedOn w:val="Norml"/>
    <w:link w:val="CmChar"/>
    <w:qFormat/>
    <w:rsid w:val="00AB6D10"/>
    <w:pPr>
      <w:spacing w:after="0" w:line="240" w:lineRule="auto"/>
      <w:jc w:val="center"/>
    </w:pPr>
    <w:rPr>
      <w:rFonts w:ascii="Arial" w:eastAsia="Times New Roman" w:hAnsi="Arial" w:cstheme="minorBidi"/>
      <w:b/>
      <w:sz w:val="20"/>
      <w:szCs w:val="20"/>
      <w:lang w:eastAsia="hu-HU"/>
    </w:rPr>
  </w:style>
  <w:style w:type="character" w:customStyle="1" w:styleId="CmChar">
    <w:name w:val="Cím Char"/>
    <w:basedOn w:val="Bekezdsalapbettpusa"/>
    <w:link w:val="Cm"/>
    <w:rsid w:val="00AB6D10"/>
    <w:rPr>
      <w:rFonts w:ascii="Arial" w:eastAsia="Times New Roman" w:hAnsi="Arial"/>
      <w:b/>
      <w:sz w:val="20"/>
      <w:szCs w:val="20"/>
      <w:lang w:eastAsia="hu-HU"/>
    </w:rPr>
  </w:style>
  <w:style w:type="character" w:customStyle="1" w:styleId="Cmsor1Char">
    <w:name w:val="Címsor 1 Char"/>
    <w:basedOn w:val="Bekezdsalapbettpusa"/>
    <w:link w:val="Cmsor1"/>
    <w:uiPriority w:val="9"/>
    <w:rsid w:val="00AB6D10"/>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AB6D10"/>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semiHidden/>
    <w:rsid w:val="00AB6D10"/>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AB6D10"/>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AB6D10"/>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AB6D10"/>
    <w:rPr>
      <w:rFonts w:asciiTheme="majorHAnsi" w:eastAsiaTheme="majorEastAsia" w:hAnsiTheme="majorHAnsi" w:cstheme="majorBidi"/>
      <w:i/>
      <w:iCs/>
      <w:color w:val="243F60" w:themeColor="accent1" w:themeShade="7F"/>
    </w:rPr>
  </w:style>
  <w:style w:type="character" w:styleId="Kiemels2">
    <w:name w:val="Strong"/>
    <w:basedOn w:val="Bekezdsalapbettpusa"/>
    <w:uiPriority w:val="22"/>
    <w:qFormat/>
    <w:rsid w:val="00AB6D10"/>
    <w:rPr>
      <w:b/>
      <w:bCs/>
    </w:rPr>
  </w:style>
  <w:style w:type="paragraph" w:customStyle="1" w:styleId="Default">
    <w:name w:val="Default"/>
    <w:rsid w:val="004772D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rograminfo14style">
    <w:name w:val="program_info14_style"/>
    <w:basedOn w:val="Bekezdsalapbettpusa"/>
    <w:rsid w:val="004772D3"/>
  </w:style>
  <w:style w:type="character" w:styleId="Hiperhivatkozs">
    <w:name w:val="Hyperlink"/>
    <w:basedOn w:val="Bekezdsalapbettpusa"/>
    <w:uiPriority w:val="99"/>
    <w:unhideWhenUsed/>
    <w:rsid w:val="00133439"/>
    <w:rPr>
      <w:color w:val="0000FF"/>
      <w:u w:val="single"/>
    </w:rPr>
  </w:style>
  <w:style w:type="paragraph" w:styleId="NormlWeb">
    <w:name w:val="Normal (Web)"/>
    <w:basedOn w:val="Norml"/>
    <w:uiPriority w:val="99"/>
    <w:unhideWhenUsed/>
    <w:rsid w:val="00B1632B"/>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uj">
    <w:name w:val="uj"/>
    <w:basedOn w:val="Norml"/>
    <w:rsid w:val="00472692"/>
    <w:pPr>
      <w:spacing w:before="100" w:beforeAutospacing="1" w:after="100" w:afterAutospacing="1" w:line="240" w:lineRule="auto"/>
    </w:pPr>
    <w:rPr>
      <w:rFonts w:ascii="Times New Roman" w:eastAsia="Times New Roman" w:hAnsi="Times New Roman"/>
      <w:sz w:val="24"/>
      <w:szCs w:val="24"/>
      <w:lang w:eastAsia="hu-HU"/>
    </w:rPr>
  </w:style>
  <w:style w:type="character" w:customStyle="1" w:styleId="adoszam">
    <w:name w:val="adoszam"/>
    <w:basedOn w:val="Bekezdsalapbettpusa"/>
    <w:rsid w:val="00752246"/>
  </w:style>
  <w:style w:type="character" w:customStyle="1" w:styleId="cjsz">
    <w:name w:val="cjsz"/>
    <w:basedOn w:val="Bekezdsalapbettpusa"/>
    <w:rsid w:val="00874C01"/>
  </w:style>
  <w:style w:type="table" w:styleId="Rcsostblzat">
    <w:name w:val="Table Grid"/>
    <w:basedOn w:val="Normltblzat"/>
    <w:uiPriority w:val="59"/>
    <w:rsid w:val="00D44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D15699"/>
    <w:pPr>
      <w:tabs>
        <w:tab w:val="center" w:pos="4536"/>
        <w:tab w:val="right" w:pos="9072"/>
      </w:tabs>
      <w:spacing w:after="0" w:line="240" w:lineRule="auto"/>
    </w:pPr>
  </w:style>
  <w:style w:type="character" w:customStyle="1" w:styleId="lfejChar">
    <w:name w:val="Élőfej Char"/>
    <w:basedOn w:val="Bekezdsalapbettpusa"/>
    <w:link w:val="lfej"/>
    <w:uiPriority w:val="99"/>
    <w:rsid w:val="00D15699"/>
    <w:rPr>
      <w:rFonts w:ascii="Calibri" w:eastAsia="Calibri" w:hAnsi="Calibri" w:cs="Times New Roman"/>
    </w:rPr>
  </w:style>
  <w:style w:type="paragraph" w:styleId="llb">
    <w:name w:val="footer"/>
    <w:basedOn w:val="Norml"/>
    <w:link w:val="llbChar"/>
    <w:uiPriority w:val="99"/>
    <w:unhideWhenUsed/>
    <w:rsid w:val="00D15699"/>
    <w:pPr>
      <w:tabs>
        <w:tab w:val="center" w:pos="4536"/>
        <w:tab w:val="right" w:pos="9072"/>
      </w:tabs>
      <w:spacing w:after="0" w:line="240" w:lineRule="auto"/>
    </w:pPr>
  </w:style>
  <w:style w:type="character" w:customStyle="1" w:styleId="llbChar">
    <w:name w:val="Élőláb Char"/>
    <w:basedOn w:val="Bekezdsalapbettpusa"/>
    <w:link w:val="llb"/>
    <w:uiPriority w:val="99"/>
    <w:rsid w:val="00D15699"/>
    <w:rPr>
      <w:rFonts w:ascii="Calibri" w:eastAsia="Calibri" w:hAnsi="Calibri" w:cs="Times New Roman"/>
    </w:rPr>
  </w:style>
  <w:style w:type="paragraph" w:styleId="Buborkszveg">
    <w:name w:val="Balloon Text"/>
    <w:basedOn w:val="Norml"/>
    <w:link w:val="BuborkszvegChar"/>
    <w:uiPriority w:val="99"/>
    <w:semiHidden/>
    <w:unhideWhenUsed/>
    <w:rsid w:val="00D67B42"/>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67B4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6390">
      <w:bodyDiv w:val="1"/>
      <w:marLeft w:val="0"/>
      <w:marRight w:val="0"/>
      <w:marTop w:val="0"/>
      <w:marBottom w:val="0"/>
      <w:divBdr>
        <w:top w:val="none" w:sz="0" w:space="0" w:color="auto"/>
        <w:left w:val="none" w:sz="0" w:space="0" w:color="auto"/>
        <w:bottom w:val="none" w:sz="0" w:space="0" w:color="auto"/>
        <w:right w:val="none" w:sz="0" w:space="0" w:color="auto"/>
      </w:divBdr>
    </w:div>
    <w:div w:id="208498950">
      <w:bodyDiv w:val="1"/>
      <w:marLeft w:val="0"/>
      <w:marRight w:val="0"/>
      <w:marTop w:val="0"/>
      <w:marBottom w:val="0"/>
      <w:divBdr>
        <w:top w:val="none" w:sz="0" w:space="0" w:color="auto"/>
        <w:left w:val="none" w:sz="0" w:space="0" w:color="auto"/>
        <w:bottom w:val="none" w:sz="0" w:space="0" w:color="auto"/>
        <w:right w:val="none" w:sz="0" w:space="0" w:color="auto"/>
      </w:divBdr>
    </w:div>
    <w:div w:id="655495666">
      <w:bodyDiv w:val="1"/>
      <w:marLeft w:val="0"/>
      <w:marRight w:val="0"/>
      <w:marTop w:val="0"/>
      <w:marBottom w:val="0"/>
      <w:divBdr>
        <w:top w:val="none" w:sz="0" w:space="0" w:color="auto"/>
        <w:left w:val="none" w:sz="0" w:space="0" w:color="auto"/>
        <w:bottom w:val="none" w:sz="0" w:space="0" w:color="auto"/>
        <w:right w:val="none" w:sz="0" w:space="0" w:color="auto"/>
      </w:divBdr>
    </w:div>
    <w:div w:id="1065181201">
      <w:bodyDiv w:val="1"/>
      <w:marLeft w:val="0"/>
      <w:marRight w:val="0"/>
      <w:marTop w:val="0"/>
      <w:marBottom w:val="0"/>
      <w:divBdr>
        <w:top w:val="none" w:sz="0" w:space="0" w:color="auto"/>
        <w:left w:val="none" w:sz="0" w:space="0" w:color="auto"/>
        <w:bottom w:val="none" w:sz="0" w:space="0" w:color="auto"/>
        <w:right w:val="none" w:sz="0" w:space="0" w:color="auto"/>
      </w:divBdr>
    </w:div>
    <w:div w:id="1312296176">
      <w:bodyDiv w:val="1"/>
      <w:marLeft w:val="0"/>
      <w:marRight w:val="0"/>
      <w:marTop w:val="0"/>
      <w:marBottom w:val="0"/>
      <w:divBdr>
        <w:top w:val="none" w:sz="0" w:space="0" w:color="auto"/>
        <w:left w:val="none" w:sz="0" w:space="0" w:color="auto"/>
        <w:bottom w:val="none" w:sz="0" w:space="0" w:color="auto"/>
        <w:right w:val="none" w:sz="0" w:space="0" w:color="auto"/>
      </w:divBdr>
    </w:div>
    <w:div w:id="1539471134">
      <w:bodyDiv w:val="1"/>
      <w:marLeft w:val="0"/>
      <w:marRight w:val="0"/>
      <w:marTop w:val="0"/>
      <w:marBottom w:val="0"/>
      <w:divBdr>
        <w:top w:val="none" w:sz="0" w:space="0" w:color="auto"/>
        <w:left w:val="none" w:sz="0" w:space="0" w:color="auto"/>
        <w:bottom w:val="none" w:sz="0" w:space="0" w:color="auto"/>
        <w:right w:val="none" w:sz="0" w:space="0" w:color="auto"/>
      </w:divBdr>
    </w:div>
    <w:div w:id="1612663170">
      <w:bodyDiv w:val="1"/>
      <w:marLeft w:val="0"/>
      <w:marRight w:val="0"/>
      <w:marTop w:val="0"/>
      <w:marBottom w:val="0"/>
      <w:divBdr>
        <w:top w:val="none" w:sz="0" w:space="0" w:color="auto"/>
        <w:left w:val="none" w:sz="0" w:space="0" w:color="auto"/>
        <w:bottom w:val="none" w:sz="0" w:space="0" w:color="auto"/>
        <w:right w:val="none" w:sz="0" w:space="0" w:color="auto"/>
      </w:divBdr>
    </w:div>
    <w:div w:id="179683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B6D7C-09DB-49E1-9D60-66EE09832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5305</Words>
  <Characters>36605</Characters>
  <Application>Microsoft Office Word</Application>
  <DocSecurity>0</DocSecurity>
  <Lines>305</Lines>
  <Paragraphs>83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Mezofi.Agnes@siofok.hu</dc:creator>
  <cp:lastModifiedBy>Komáromi Vivien</cp:lastModifiedBy>
  <cp:revision>23</cp:revision>
  <cp:lastPrinted>2022-03-07T07:53:00Z</cp:lastPrinted>
  <dcterms:created xsi:type="dcterms:W3CDTF">2022-03-01T14:13:00Z</dcterms:created>
  <dcterms:modified xsi:type="dcterms:W3CDTF">2022-03-07T14:18:00Z</dcterms:modified>
</cp:coreProperties>
</file>